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726B" w14:textId="77777777" w:rsidR="00D62E76" w:rsidRDefault="00D62E76" w:rsidP="005A10DC">
      <w:pPr>
        <w:jc w:val="both"/>
        <w:rPr>
          <w:sz w:val="24"/>
        </w:rPr>
      </w:pPr>
    </w:p>
    <w:p w14:paraId="3F8B2F14" w14:textId="77777777" w:rsidR="00D62E76" w:rsidRDefault="00D62E76" w:rsidP="005A10DC">
      <w:pPr>
        <w:jc w:val="both"/>
        <w:rPr>
          <w:sz w:val="24"/>
        </w:rPr>
      </w:pPr>
    </w:p>
    <w:p w14:paraId="2149A6F9" w14:textId="63F7DB87" w:rsidR="002D41EB" w:rsidRDefault="00087F95" w:rsidP="009302E1">
      <w:pPr>
        <w:jc w:val="both"/>
      </w:pPr>
      <w:r>
        <w:rPr>
          <w:sz w:val="24"/>
        </w:rPr>
        <w:t xml:space="preserve"> </w:t>
      </w:r>
    </w:p>
    <w:p w14:paraId="2149A6FA" w14:textId="77777777" w:rsidR="00E34C3F" w:rsidRPr="00444028" w:rsidRDefault="00987EFD" w:rsidP="005A10DC">
      <w:pPr>
        <w:jc w:val="both"/>
        <w:rPr>
          <w:b/>
          <w:sz w:val="22"/>
          <w:szCs w:val="22"/>
        </w:rPr>
      </w:pPr>
      <w:r>
        <w:rPr>
          <w:b/>
          <w:sz w:val="24"/>
        </w:rPr>
        <w:tab/>
      </w:r>
      <w:r>
        <w:rPr>
          <w:b/>
          <w:sz w:val="24"/>
        </w:rPr>
        <w:tab/>
      </w:r>
      <w:r>
        <w:rPr>
          <w:b/>
          <w:sz w:val="24"/>
        </w:rPr>
        <w:tab/>
      </w:r>
      <w:r>
        <w:rPr>
          <w:b/>
          <w:sz w:val="24"/>
        </w:rPr>
        <w:tab/>
      </w:r>
      <w:r>
        <w:rPr>
          <w:b/>
          <w:sz w:val="24"/>
        </w:rPr>
        <w:tab/>
      </w:r>
      <w:r>
        <w:rPr>
          <w:b/>
          <w:sz w:val="24"/>
        </w:rPr>
        <w:tab/>
      </w:r>
    </w:p>
    <w:p w14:paraId="2149A6FB" w14:textId="77777777" w:rsidR="00632615" w:rsidRPr="004A37FC" w:rsidRDefault="00632615" w:rsidP="004547E4">
      <w:pPr>
        <w:tabs>
          <w:tab w:val="left" w:pos="7938"/>
        </w:tabs>
        <w:jc w:val="center"/>
        <w:rPr>
          <w:rFonts w:ascii="Book Antiqua" w:hAnsi="Book Antiqua"/>
          <w:b/>
          <w:sz w:val="22"/>
          <w:szCs w:val="22"/>
        </w:rPr>
      </w:pPr>
    </w:p>
    <w:p w14:paraId="2149A6FC" w14:textId="77777777" w:rsidR="004547E4" w:rsidRPr="00704709" w:rsidRDefault="004547E4" w:rsidP="004547E4">
      <w:pPr>
        <w:tabs>
          <w:tab w:val="left" w:pos="7938"/>
        </w:tabs>
        <w:jc w:val="center"/>
        <w:rPr>
          <w:rFonts w:ascii="Book Antiqua" w:hAnsi="Book Antiqua"/>
          <w:b/>
          <w:sz w:val="22"/>
          <w:szCs w:val="22"/>
        </w:rPr>
      </w:pPr>
      <w:r w:rsidRPr="00704709">
        <w:rPr>
          <w:rFonts w:ascii="Book Antiqua" w:hAnsi="Book Antiqua"/>
          <w:b/>
          <w:sz w:val="22"/>
          <w:szCs w:val="22"/>
        </w:rPr>
        <w:t>ARRÊTÉ DU MAIRE</w:t>
      </w:r>
    </w:p>
    <w:p w14:paraId="2149A6FD" w14:textId="77777777" w:rsidR="004547E4" w:rsidRPr="00704709" w:rsidRDefault="004547E4" w:rsidP="004547E4">
      <w:pPr>
        <w:pStyle w:val="En-tte"/>
        <w:rPr>
          <w:rFonts w:ascii="Book Antiqua" w:hAnsi="Book Antiqua"/>
          <w:sz w:val="22"/>
          <w:szCs w:val="22"/>
          <w:u w:val="single"/>
        </w:rPr>
      </w:pPr>
    </w:p>
    <w:p w14:paraId="2149A6FE" w14:textId="77777777" w:rsidR="004547E4" w:rsidRPr="00704709" w:rsidRDefault="004547E4" w:rsidP="004547E4">
      <w:pPr>
        <w:pStyle w:val="En-tte"/>
        <w:rPr>
          <w:rFonts w:ascii="Book Antiqua" w:hAnsi="Book Antiqua"/>
          <w:sz w:val="22"/>
          <w:szCs w:val="22"/>
          <w:u w:val="single"/>
        </w:rPr>
      </w:pPr>
    </w:p>
    <w:p w14:paraId="5BA23FE8" w14:textId="2A380611" w:rsidR="00372A17" w:rsidRPr="00704709" w:rsidRDefault="004547E4" w:rsidP="003344CB">
      <w:pPr>
        <w:pStyle w:val="En-tte"/>
        <w:jc w:val="both"/>
        <w:rPr>
          <w:rFonts w:ascii="Book Antiqua" w:hAnsi="Book Antiqua"/>
          <w:b/>
          <w:sz w:val="22"/>
          <w:szCs w:val="22"/>
        </w:rPr>
      </w:pPr>
      <w:r w:rsidRPr="00704709">
        <w:rPr>
          <w:rFonts w:ascii="Book Antiqua" w:hAnsi="Book Antiqua"/>
          <w:sz w:val="22"/>
          <w:szCs w:val="22"/>
          <w:u w:val="single"/>
        </w:rPr>
        <w:t>Objet</w:t>
      </w:r>
      <w:r w:rsidRPr="00704709">
        <w:rPr>
          <w:rFonts w:ascii="Book Antiqua" w:hAnsi="Book Antiqua"/>
          <w:sz w:val="22"/>
          <w:szCs w:val="22"/>
        </w:rPr>
        <w:t xml:space="preserve"> : </w:t>
      </w:r>
      <w:r w:rsidR="00966819" w:rsidRPr="00704709">
        <w:rPr>
          <w:rFonts w:ascii="Book Antiqua" w:hAnsi="Book Antiqua"/>
          <w:b/>
          <w:sz w:val="22"/>
          <w:szCs w:val="22"/>
        </w:rPr>
        <w:t xml:space="preserve">Interdiction temporaire de </w:t>
      </w:r>
      <w:r w:rsidR="00977A8B" w:rsidRPr="00704709">
        <w:rPr>
          <w:rFonts w:ascii="Book Antiqua" w:hAnsi="Book Antiqua"/>
          <w:b/>
          <w:sz w:val="22"/>
          <w:szCs w:val="22"/>
        </w:rPr>
        <w:t>circulation</w:t>
      </w:r>
      <w:r w:rsidR="000A7D6F" w:rsidRPr="00704709">
        <w:rPr>
          <w:rFonts w:ascii="Book Antiqua" w:hAnsi="Book Antiqua"/>
          <w:b/>
          <w:sz w:val="22"/>
          <w:szCs w:val="22"/>
        </w:rPr>
        <w:t xml:space="preserve"> </w:t>
      </w:r>
      <w:r w:rsidR="00B767DB" w:rsidRPr="00704709">
        <w:rPr>
          <w:rFonts w:ascii="Book Antiqua" w:hAnsi="Book Antiqua"/>
          <w:b/>
          <w:sz w:val="22"/>
          <w:szCs w:val="22"/>
        </w:rPr>
        <w:t>et d</w:t>
      </w:r>
      <w:r w:rsidR="00282D69" w:rsidRPr="00704709">
        <w:rPr>
          <w:rFonts w:ascii="Book Antiqua" w:hAnsi="Book Antiqua"/>
          <w:b/>
          <w:sz w:val="22"/>
          <w:szCs w:val="22"/>
        </w:rPr>
        <w:t>e stationnement</w:t>
      </w:r>
      <w:r w:rsidR="00EF0075" w:rsidRPr="00704709">
        <w:rPr>
          <w:rFonts w:ascii="Book Antiqua" w:hAnsi="Book Antiqua"/>
          <w:b/>
          <w:sz w:val="22"/>
          <w:szCs w:val="22"/>
        </w:rPr>
        <w:t xml:space="preserve"> </w:t>
      </w:r>
      <w:r w:rsidR="00826423" w:rsidRPr="00704709">
        <w:rPr>
          <w:rFonts w:ascii="Book Antiqua" w:hAnsi="Book Antiqua"/>
          <w:b/>
          <w:sz w:val="22"/>
          <w:szCs w:val="22"/>
        </w:rPr>
        <w:t xml:space="preserve">à l’occasion du </w:t>
      </w:r>
      <w:r w:rsidR="003344CB" w:rsidRPr="00704709">
        <w:rPr>
          <w:rFonts w:ascii="Book Antiqua" w:hAnsi="Book Antiqua"/>
          <w:b/>
          <w:sz w:val="22"/>
          <w:szCs w:val="22"/>
        </w:rPr>
        <w:t>vi</w:t>
      </w:r>
      <w:r w:rsidR="00184691" w:rsidRPr="00704709">
        <w:rPr>
          <w:rFonts w:ascii="Book Antiqua" w:hAnsi="Book Antiqua"/>
          <w:b/>
          <w:sz w:val="22"/>
          <w:szCs w:val="22"/>
        </w:rPr>
        <w:t>llage jeunesse itinérant</w:t>
      </w:r>
      <w:r w:rsidR="004716CF" w:rsidRPr="00704709">
        <w:rPr>
          <w:rFonts w:ascii="Book Antiqua" w:hAnsi="Book Antiqua"/>
          <w:b/>
          <w:sz w:val="22"/>
          <w:szCs w:val="22"/>
        </w:rPr>
        <w:t xml:space="preserve"> le </w:t>
      </w:r>
      <w:r w:rsidR="00876D7A" w:rsidRPr="00704709">
        <w:rPr>
          <w:rFonts w:ascii="Book Antiqua" w:hAnsi="Book Antiqua"/>
          <w:b/>
          <w:sz w:val="22"/>
          <w:szCs w:val="22"/>
        </w:rPr>
        <w:t>jeudi 9 juillet 2026</w:t>
      </w:r>
      <w:r w:rsidR="003B63F3" w:rsidRPr="00704709">
        <w:rPr>
          <w:rFonts w:ascii="Book Antiqua" w:hAnsi="Book Antiqua"/>
          <w:b/>
          <w:sz w:val="22"/>
          <w:szCs w:val="22"/>
        </w:rPr>
        <w:t>.</w:t>
      </w:r>
    </w:p>
    <w:p w14:paraId="2149A701" w14:textId="57846DA6" w:rsidR="00556F55" w:rsidRPr="00704709" w:rsidRDefault="00556F55" w:rsidP="00184691">
      <w:pPr>
        <w:ind w:left="720"/>
        <w:jc w:val="both"/>
        <w:rPr>
          <w:rFonts w:ascii="Book Antiqua" w:hAnsi="Book Antiqua"/>
          <w:b/>
          <w:sz w:val="22"/>
          <w:szCs w:val="22"/>
        </w:rPr>
      </w:pPr>
    </w:p>
    <w:p w14:paraId="2149A702" w14:textId="2927B288" w:rsidR="00284C4E" w:rsidRPr="00704709" w:rsidRDefault="004547E4" w:rsidP="009302E1">
      <w:pPr>
        <w:jc w:val="both"/>
        <w:rPr>
          <w:rFonts w:ascii="Book Antiqua" w:hAnsi="Book Antiqua"/>
          <w:sz w:val="22"/>
          <w:szCs w:val="22"/>
        </w:rPr>
      </w:pPr>
      <w:r w:rsidRPr="00704709">
        <w:rPr>
          <w:rFonts w:ascii="Book Antiqua" w:hAnsi="Book Antiqua"/>
          <w:sz w:val="22"/>
          <w:szCs w:val="22"/>
        </w:rPr>
        <w:t>Le</w:t>
      </w:r>
      <w:r w:rsidR="00284C4E" w:rsidRPr="00704709">
        <w:rPr>
          <w:rFonts w:ascii="Book Antiqua" w:hAnsi="Book Antiqua"/>
          <w:sz w:val="22"/>
          <w:szCs w:val="22"/>
        </w:rPr>
        <w:t xml:space="preserve"> Maire de la </w:t>
      </w:r>
      <w:r w:rsidR="003828E9" w:rsidRPr="00704709">
        <w:rPr>
          <w:rFonts w:ascii="Book Antiqua" w:hAnsi="Book Antiqua"/>
          <w:sz w:val="22"/>
          <w:szCs w:val="22"/>
        </w:rPr>
        <w:t>v</w:t>
      </w:r>
      <w:r w:rsidR="00284C4E" w:rsidRPr="00704709">
        <w:rPr>
          <w:rFonts w:ascii="Book Antiqua" w:hAnsi="Book Antiqua"/>
          <w:sz w:val="22"/>
          <w:szCs w:val="22"/>
        </w:rPr>
        <w:t>ille de LILLEBONNE,</w:t>
      </w:r>
    </w:p>
    <w:p w14:paraId="39760743" w14:textId="77777777" w:rsidR="00C81A38" w:rsidRPr="00704709" w:rsidRDefault="00C81A38" w:rsidP="00D66698">
      <w:pPr>
        <w:spacing w:before="120"/>
        <w:jc w:val="both"/>
        <w:rPr>
          <w:rFonts w:ascii="Book Antiqua" w:hAnsi="Book Antiqua"/>
          <w:bCs/>
          <w:strike/>
          <w:sz w:val="22"/>
          <w:szCs w:val="22"/>
        </w:rPr>
      </w:pPr>
      <w:r w:rsidRPr="00704709">
        <w:rPr>
          <w:rFonts w:ascii="Book Antiqua" w:hAnsi="Book Antiqua"/>
          <w:bCs/>
          <w:sz w:val="22"/>
          <w:szCs w:val="22"/>
        </w:rPr>
        <w:t xml:space="preserve">Vu l’article R.610-5 du Code Pénal, </w:t>
      </w:r>
    </w:p>
    <w:p w14:paraId="0001606C" w14:textId="167C0430" w:rsidR="00C81A38" w:rsidRPr="00704709" w:rsidRDefault="00C81A38" w:rsidP="00D66698">
      <w:pPr>
        <w:spacing w:before="120"/>
        <w:jc w:val="both"/>
        <w:rPr>
          <w:rFonts w:ascii="Book Antiqua" w:hAnsi="Book Antiqua"/>
          <w:bCs/>
          <w:sz w:val="22"/>
          <w:szCs w:val="22"/>
        </w:rPr>
      </w:pPr>
      <w:r w:rsidRPr="00704709">
        <w:rPr>
          <w:rFonts w:ascii="Book Antiqua" w:hAnsi="Book Antiqua"/>
          <w:bCs/>
          <w:sz w:val="22"/>
          <w:szCs w:val="22"/>
        </w:rPr>
        <w:t>Vu les articles L.2211</w:t>
      </w:r>
      <w:r w:rsidR="000A734C" w:rsidRPr="00704709">
        <w:rPr>
          <w:rFonts w:ascii="Book Antiqua" w:hAnsi="Book Antiqua"/>
          <w:bCs/>
          <w:sz w:val="22"/>
          <w:szCs w:val="22"/>
        </w:rPr>
        <w:t>-</w:t>
      </w:r>
      <w:r w:rsidRPr="00704709">
        <w:rPr>
          <w:rFonts w:ascii="Book Antiqua" w:hAnsi="Book Antiqua"/>
          <w:bCs/>
          <w:sz w:val="22"/>
          <w:szCs w:val="22"/>
        </w:rPr>
        <w:t>1, et L.2212</w:t>
      </w:r>
      <w:r w:rsidR="001B459A" w:rsidRPr="00704709">
        <w:rPr>
          <w:rFonts w:ascii="Book Antiqua" w:hAnsi="Book Antiqua"/>
          <w:bCs/>
          <w:sz w:val="22"/>
          <w:szCs w:val="22"/>
        </w:rPr>
        <w:t>-</w:t>
      </w:r>
      <w:r w:rsidRPr="00704709">
        <w:rPr>
          <w:rFonts w:ascii="Book Antiqua" w:hAnsi="Book Antiqua"/>
          <w:bCs/>
          <w:sz w:val="22"/>
          <w:szCs w:val="22"/>
        </w:rPr>
        <w:t>1, L. 2212</w:t>
      </w:r>
      <w:r w:rsidR="001B459A" w:rsidRPr="00704709">
        <w:rPr>
          <w:rFonts w:ascii="Book Antiqua" w:hAnsi="Book Antiqua"/>
          <w:bCs/>
          <w:sz w:val="22"/>
          <w:szCs w:val="22"/>
        </w:rPr>
        <w:t>-</w:t>
      </w:r>
      <w:r w:rsidRPr="00704709">
        <w:rPr>
          <w:rFonts w:ascii="Book Antiqua" w:hAnsi="Book Antiqua"/>
          <w:bCs/>
          <w:sz w:val="22"/>
          <w:szCs w:val="22"/>
        </w:rPr>
        <w:t>2 et L.2213</w:t>
      </w:r>
      <w:r w:rsidR="00A63C09" w:rsidRPr="00704709">
        <w:rPr>
          <w:rFonts w:ascii="Book Antiqua" w:hAnsi="Book Antiqua"/>
          <w:bCs/>
          <w:sz w:val="22"/>
          <w:szCs w:val="22"/>
        </w:rPr>
        <w:t>-</w:t>
      </w:r>
      <w:r w:rsidRPr="00704709">
        <w:rPr>
          <w:rFonts w:ascii="Book Antiqua" w:hAnsi="Book Antiqua"/>
          <w:bCs/>
          <w:sz w:val="22"/>
          <w:szCs w:val="22"/>
        </w:rPr>
        <w:t>1 et L.2213-2 du Code Général des Collectivités Territoriales,</w:t>
      </w:r>
    </w:p>
    <w:p w14:paraId="664394DC" w14:textId="77777777" w:rsidR="00E71CA9" w:rsidRPr="00704709" w:rsidRDefault="00E71CA9" w:rsidP="00D66698">
      <w:pPr>
        <w:spacing w:before="120"/>
        <w:jc w:val="both"/>
        <w:rPr>
          <w:rFonts w:ascii="Book Antiqua" w:hAnsi="Book Antiqua"/>
          <w:bCs/>
          <w:sz w:val="22"/>
          <w:szCs w:val="22"/>
        </w:rPr>
      </w:pPr>
    </w:p>
    <w:p w14:paraId="5C0029EB" w14:textId="3A99B349" w:rsidR="003344CB" w:rsidRPr="00704709" w:rsidRDefault="007F219A" w:rsidP="00D66698">
      <w:pPr>
        <w:jc w:val="both"/>
        <w:rPr>
          <w:rFonts w:ascii="Book Antiqua" w:hAnsi="Book Antiqua"/>
          <w:b/>
          <w:bCs/>
          <w:sz w:val="22"/>
          <w:szCs w:val="22"/>
        </w:rPr>
      </w:pPr>
      <w:r w:rsidRPr="00704709">
        <w:rPr>
          <w:rFonts w:ascii="Book Antiqua" w:hAnsi="Book Antiqua"/>
          <w:sz w:val="22"/>
          <w:szCs w:val="22"/>
        </w:rPr>
        <w:t xml:space="preserve">Vu les </w:t>
      </w:r>
      <w:r w:rsidR="00E560C8" w:rsidRPr="00704709">
        <w:rPr>
          <w:rFonts w:ascii="Book Antiqua" w:hAnsi="Book Antiqua"/>
          <w:sz w:val="22"/>
          <w:szCs w:val="22"/>
        </w:rPr>
        <w:t>articles</w:t>
      </w:r>
      <w:r w:rsidRPr="00704709">
        <w:rPr>
          <w:rFonts w:ascii="Book Antiqua" w:hAnsi="Book Antiqua"/>
          <w:b/>
          <w:bCs/>
          <w:sz w:val="22"/>
          <w:szCs w:val="22"/>
        </w:rPr>
        <w:t xml:space="preserve"> </w:t>
      </w:r>
      <w:r w:rsidR="00804B0C" w:rsidRPr="00704709">
        <w:rPr>
          <w:rStyle w:val="lev"/>
          <w:rFonts w:ascii="Book Antiqua" w:hAnsi="Book Antiqua"/>
          <w:b w:val="0"/>
          <w:bCs w:val="0"/>
          <w:sz w:val="22"/>
          <w:szCs w:val="22"/>
        </w:rPr>
        <w:t>L.411-1</w:t>
      </w:r>
      <w:r w:rsidR="00804B0C" w:rsidRPr="00704709">
        <w:rPr>
          <w:rFonts w:ascii="Book Antiqua" w:hAnsi="Book Antiqua"/>
          <w:b/>
          <w:bCs/>
          <w:sz w:val="22"/>
          <w:szCs w:val="22"/>
        </w:rPr>
        <w:t xml:space="preserve">, </w:t>
      </w:r>
      <w:r w:rsidR="00804B0C" w:rsidRPr="00704709">
        <w:rPr>
          <w:rStyle w:val="lev"/>
          <w:rFonts w:ascii="Book Antiqua" w:hAnsi="Book Antiqua"/>
          <w:b w:val="0"/>
          <w:bCs w:val="0"/>
          <w:sz w:val="22"/>
          <w:szCs w:val="22"/>
        </w:rPr>
        <w:t>R.411-8</w:t>
      </w:r>
      <w:r w:rsidR="00804B0C" w:rsidRPr="00704709">
        <w:rPr>
          <w:rFonts w:ascii="Book Antiqua" w:hAnsi="Book Antiqua"/>
          <w:b/>
          <w:bCs/>
          <w:sz w:val="22"/>
          <w:szCs w:val="22"/>
        </w:rPr>
        <w:t xml:space="preserve"> </w:t>
      </w:r>
      <w:r w:rsidR="00804B0C" w:rsidRPr="00704709">
        <w:rPr>
          <w:rFonts w:ascii="Book Antiqua" w:hAnsi="Book Antiqua"/>
          <w:sz w:val="22"/>
          <w:szCs w:val="22"/>
        </w:rPr>
        <w:t xml:space="preserve">et </w:t>
      </w:r>
      <w:r w:rsidR="00804B0C" w:rsidRPr="00704709">
        <w:rPr>
          <w:rStyle w:val="lev"/>
          <w:rFonts w:ascii="Book Antiqua" w:hAnsi="Book Antiqua"/>
          <w:b w:val="0"/>
          <w:bCs w:val="0"/>
          <w:sz w:val="22"/>
          <w:szCs w:val="22"/>
        </w:rPr>
        <w:t>R.417-10</w:t>
      </w:r>
      <w:r w:rsidR="0059410C" w:rsidRPr="00704709">
        <w:rPr>
          <w:rStyle w:val="lev"/>
          <w:rFonts w:ascii="Book Antiqua" w:hAnsi="Book Antiqua"/>
          <w:b w:val="0"/>
          <w:bCs w:val="0"/>
          <w:sz w:val="22"/>
          <w:szCs w:val="22"/>
        </w:rPr>
        <w:t xml:space="preserve"> du Code de la route </w:t>
      </w:r>
      <w:r w:rsidR="00E560C8" w:rsidRPr="00704709">
        <w:rPr>
          <w:rStyle w:val="lev"/>
          <w:rFonts w:ascii="Book Antiqua" w:hAnsi="Book Antiqua"/>
          <w:b w:val="0"/>
          <w:bCs w:val="0"/>
          <w:sz w:val="22"/>
          <w:szCs w:val="22"/>
        </w:rPr>
        <w:t xml:space="preserve">relatifs à la réglementation de la circulation et du </w:t>
      </w:r>
      <w:r w:rsidR="0091383F" w:rsidRPr="00704709">
        <w:rPr>
          <w:rStyle w:val="lev"/>
          <w:rFonts w:ascii="Book Antiqua" w:hAnsi="Book Antiqua"/>
          <w:b w:val="0"/>
          <w:bCs w:val="0"/>
          <w:sz w:val="22"/>
          <w:szCs w:val="22"/>
        </w:rPr>
        <w:t>stationnement</w:t>
      </w:r>
      <w:r w:rsidR="00E560C8" w:rsidRPr="00704709">
        <w:rPr>
          <w:rStyle w:val="lev"/>
          <w:b w:val="0"/>
          <w:bCs w:val="0"/>
        </w:rPr>
        <w:t>,</w:t>
      </w:r>
      <w:r w:rsidR="0059410C" w:rsidRPr="00704709">
        <w:rPr>
          <w:rStyle w:val="lev"/>
          <w:b w:val="0"/>
          <w:bCs w:val="0"/>
        </w:rPr>
        <w:t xml:space="preserve">  </w:t>
      </w:r>
    </w:p>
    <w:p w14:paraId="2149A703" w14:textId="619E90E9" w:rsidR="00284C4E" w:rsidRPr="00704709" w:rsidRDefault="00284C4E" w:rsidP="00D66698">
      <w:pPr>
        <w:spacing w:before="120"/>
        <w:jc w:val="both"/>
        <w:rPr>
          <w:rFonts w:ascii="Book Antiqua" w:hAnsi="Book Antiqua"/>
          <w:sz w:val="22"/>
          <w:szCs w:val="22"/>
        </w:rPr>
      </w:pPr>
      <w:r w:rsidRPr="00704709">
        <w:rPr>
          <w:rFonts w:ascii="Book Antiqua" w:hAnsi="Book Antiqua"/>
          <w:sz w:val="22"/>
          <w:szCs w:val="22"/>
        </w:rPr>
        <w:t>Vu la loi n° 2016-987 du 21 juillet 2016</w:t>
      </w:r>
      <w:r w:rsidR="00621553" w:rsidRPr="00704709">
        <w:rPr>
          <w:rFonts w:ascii="Book Antiqua" w:hAnsi="Book Antiqua"/>
          <w:sz w:val="22"/>
          <w:szCs w:val="22"/>
        </w:rPr>
        <w:t xml:space="preserve"> prorogeant l’application de la loi</w:t>
      </w:r>
      <w:r w:rsidR="00E02692" w:rsidRPr="00704709">
        <w:rPr>
          <w:rFonts w:ascii="Book Antiqua" w:hAnsi="Book Antiqua"/>
          <w:sz w:val="22"/>
          <w:szCs w:val="22"/>
        </w:rPr>
        <w:t xml:space="preserve"> n</w:t>
      </w:r>
      <w:r w:rsidR="00FF5C0E" w:rsidRPr="00704709">
        <w:rPr>
          <w:rFonts w:ascii="Book Antiqua" w:hAnsi="Book Antiqua"/>
          <w:sz w:val="22"/>
          <w:szCs w:val="22"/>
        </w:rPr>
        <w:t>°85-385 du 3 avril 1955 relative à l’état d’urgence</w:t>
      </w:r>
      <w:r w:rsidR="000A5DBF" w:rsidRPr="00704709">
        <w:rPr>
          <w:rFonts w:ascii="Book Antiqua" w:hAnsi="Book Antiqua"/>
          <w:sz w:val="22"/>
          <w:szCs w:val="22"/>
        </w:rPr>
        <w:t xml:space="preserve"> et portant </w:t>
      </w:r>
      <w:r w:rsidR="00BD70E3" w:rsidRPr="00704709">
        <w:rPr>
          <w:rFonts w:ascii="Book Antiqua" w:hAnsi="Book Antiqua"/>
          <w:sz w:val="22"/>
          <w:szCs w:val="22"/>
        </w:rPr>
        <w:t>renforcement</w:t>
      </w:r>
      <w:r w:rsidR="000A5DBF" w:rsidRPr="00704709">
        <w:rPr>
          <w:rFonts w:ascii="Book Antiqua" w:hAnsi="Book Antiqua"/>
          <w:sz w:val="22"/>
          <w:szCs w:val="22"/>
        </w:rPr>
        <w:t xml:space="preserve"> de la lutte anti-</w:t>
      </w:r>
      <w:r w:rsidR="00E71CA9" w:rsidRPr="00704709">
        <w:rPr>
          <w:rFonts w:ascii="Book Antiqua" w:hAnsi="Book Antiqua"/>
          <w:sz w:val="22"/>
          <w:szCs w:val="22"/>
        </w:rPr>
        <w:t>terroriste, et</w:t>
      </w:r>
      <w:r w:rsidRPr="00704709">
        <w:rPr>
          <w:rFonts w:ascii="Book Antiqua" w:hAnsi="Book Antiqua"/>
          <w:sz w:val="22"/>
          <w:szCs w:val="22"/>
        </w:rPr>
        <w:t xml:space="preserve"> notamment son article 2,</w:t>
      </w:r>
    </w:p>
    <w:p w14:paraId="2149A704" w14:textId="77777777" w:rsidR="00284C4E" w:rsidRPr="00704709" w:rsidRDefault="00284C4E" w:rsidP="00D66698">
      <w:pPr>
        <w:spacing w:before="120"/>
        <w:jc w:val="both"/>
        <w:rPr>
          <w:rFonts w:ascii="Book Antiqua" w:hAnsi="Book Antiqua"/>
          <w:sz w:val="22"/>
          <w:szCs w:val="22"/>
        </w:rPr>
      </w:pPr>
      <w:r w:rsidRPr="00704709">
        <w:rPr>
          <w:rFonts w:ascii="Book Antiqua" w:hAnsi="Book Antiqua"/>
          <w:sz w:val="22"/>
          <w:szCs w:val="22"/>
        </w:rPr>
        <w:t>Vu la loi n° 82-213 du 2 mars 1982 modifiée, relative aux droits et libertés des communes, des départements et des régions,</w:t>
      </w:r>
    </w:p>
    <w:p w14:paraId="2149A705" w14:textId="77777777" w:rsidR="00284C4E" w:rsidRPr="00704709" w:rsidRDefault="00284C4E" w:rsidP="00D66698">
      <w:pPr>
        <w:spacing w:before="120"/>
        <w:jc w:val="both"/>
        <w:rPr>
          <w:rFonts w:ascii="Book Antiqua" w:hAnsi="Book Antiqua"/>
          <w:sz w:val="22"/>
          <w:szCs w:val="22"/>
        </w:rPr>
      </w:pPr>
      <w:r w:rsidRPr="00704709">
        <w:rPr>
          <w:rFonts w:ascii="Book Antiqua" w:hAnsi="Book Antiqua"/>
          <w:sz w:val="22"/>
          <w:szCs w:val="22"/>
        </w:rPr>
        <w:t>Vu la loi n°83-8 du 7 janvier 1983 modifiée, relative à la répartition des compétences entre les communes, les départements, les régions et l’état,</w:t>
      </w:r>
    </w:p>
    <w:p w14:paraId="2149A706" w14:textId="77777777" w:rsidR="00900827" w:rsidRPr="00704709" w:rsidRDefault="00900827" w:rsidP="00D66698">
      <w:pPr>
        <w:spacing w:before="120"/>
        <w:jc w:val="both"/>
        <w:rPr>
          <w:rFonts w:ascii="Book Antiqua" w:hAnsi="Book Antiqua"/>
          <w:sz w:val="22"/>
          <w:szCs w:val="22"/>
        </w:rPr>
      </w:pPr>
      <w:r w:rsidRPr="00704709">
        <w:rPr>
          <w:rFonts w:ascii="Book Antiqua" w:hAnsi="Book Antiqua"/>
          <w:sz w:val="22"/>
          <w:szCs w:val="22"/>
        </w:rPr>
        <w:t>Vu la loi n°2017-1510 du 30 octobre 2017 renforçant la sécurité intérieure et la lutte contre le terrorisme,</w:t>
      </w:r>
    </w:p>
    <w:p w14:paraId="504F196F" w14:textId="22FEC35B" w:rsidR="00A32B9C" w:rsidRPr="00704709" w:rsidRDefault="004E091B" w:rsidP="00D66698">
      <w:pPr>
        <w:tabs>
          <w:tab w:val="left" w:pos="0"/>
        </w:tabs>
        <w:spacing w:before="120"/>
        <w:jc w:val="both"/>
        <w:rPr>
          <w:rFonts w:ascii="Book Antiqua" w:hAnsi="Book Antiqua"/>
          <w:color w:val="FF0000"/>
          <w:sz w:val="22"/>
          <w:szCs w:val="22"/>
        </w:rPr>
      </w:pPr>
      <w:r w:rsidRPr="00704709">
        <w:rPr>
          <w:rFonts w:ascii="Book Antiqua" w:hAnsi="Book Antiqua"/>
          <w:sz w:val="22"/>
          <w:szCs w:val="22"/>
        </w:rPr>
        <w:t>Vu la</w:t>
      </w:r>
      <w:r w:rsidR="00A32B9C" w:rsidRPr="00704709">
        <w:rPr>
          <w:rFonts w:ascii="Book Antiqua" w:hAnsi="Book Antiqua"/>
          <w:sz w:val="22"/>
          <w:szCs w:val="22"/>
        </w:rPr>
        <w:t xml:space="preserve"> décision gouvernementale en date du 24 mars 2024 d’élever la posture du plan </w:t>
      </w:r>
      <w:proofErr w:type="spellStart"/>
      <w:r w:rsidR="00A32B9C" w:rsidRPr="00704709">
        <w:rPr>
          <w:rFonts w:ascii="Book Antiqua" w:hAnsi="Book Antiqua"/>
          <w:sz w:val="22"/>
          <w:szCs w:val="22"/>
        </w:rPr>
        <w:t>vigipirate</w:t>
      </w:r>
      <w:proofErr w:type="spellEnd"/>
      <w:r w:rsidR="00A32B9C" w:rsidRPr="00704709">
        <w:rPr>
          <w:rFonts w:ascii="Book Antiqua" w:hAnsi="Book Antiqua"/>
          <w:sz w:val="22"/>
          <w:szCs w:val="22"/>
        </w:rPr>
        <w:t xml:space="preserve"> sur l’ensemble du territoire national au niveau « urgence attentat », </w:t>
      </w:r>
    </w:p>
    <w:p w14:paraId="2149A70A" w14:textId="77777777" w:rsidR="00F45E59" w:rsidRPr="00704709" w:rsidRDefault="00F45E59" w:rsidP="00D66698">
      <w:pPr>
        <w:spacing w:before="120"/>
        <w:jc w:val="both"/>
        <w:rPr>
          <w:rFonts w:ascii="Book Antiqua" w:hAnsi="Book Antiqua"/>
          <w:bCs/>
          <w:sz w:val="22"/>
          <w:szCs w:val="22"/>
        </w:rPr>
      </w:pPr>
      <w:r w:rsidRPr="00704709">
        <w:rPr>
          <w:rFonts w:ascii="Book Antiqua" w:hAnsi="Book Antiqua"/>
          <w:bCs/>
          <w:sz w:val="22"/>
          <w:szCs w:val="22"/>
        </w:rPr>
        <w:t>Vu les arrêtés du 24 novembre 1967 et d</w:t>
      </w:r>
      <w:r w:rsidR="00650905" w:rsidRPr="00704709">
        <w:rPr>
          <w:rFonts w:ascii="Book Antiqua" w:hAnsi="Book Antiqua"/>
          <w:bCs/>
          <w:sz w:val="22"/>
          <w:szCs w:val="22"/>
        </w:rPr>
        <w:t>u</w:t>
      </w:r>
      <w:r w:rsidRPr="00704709">
        <w:rPr>
          <w:rFonts w:ascii="Book Antiqua" w:hAnsi="Book Antiqua"/>
          <w:bCs/>
          <w:sz w:val="22"/>
          <w:szCs w:val="22"/>
        </w:rPr>
        <w:t xml:space="preserve"> 7 juin 1977 modifiés, relatif</w:t>
      </w:r>
      <w:r w:rsidR="00DD4C00" w:rsidRPr="00704709">
        <w:rPr>
          <w:rFonts w:ascii="Book Antiqua" w:hAnsi="Book Antiqua"/>
          <w:bCs/>
          <w:sz w:val="22"/>
          <w:szCs w:val="22"/>
        </w:rPr>
        <w:t>s</w:t>
      </w:r>
      <w:r w:rsidRPr="00704709">
        <w:rPr>
          <w:rFonts w:ascii="Book Antiqua" w:hAnsi="Book Antiqua"/>
          <w:bCs/>
          <w:sz w:val="22"/>
          <w:szCs w:val="22"/>
        </w:rPr>
        <w:t xml:space="preserve"> à la signalisation des routes et autoroutes,</w:t>
      </w:r>
    </w:p>
    <w:p w14:paraId="2149A70B" w14:textId="77777777" w:rsidR="00284C4E" w:rsidRPr="00704709" w:rsidRDefault="00DD4C00" w:rsidP="00D66698">
      <w:pPr>
        <w:spacing w:before="120"/>
        <w:jc w:val="both"/>
        <w:rPr>
          <w:rFonts w:ascii="Book Antiqua" w:hAnsi="Book Antiqua"/>
          <w:bCs/>
          <w:sz w:val="22"/>
          <w:szCs w:val="22"/>
        </w:rPr>
      </w:pPr>
      <w:r w:rsidRPr="00704709">
        <w:rPr>
          <w:rFonts w:ascii="Book Antiqua" w:hAnsi="Book Antiqua"/>
          <w:bCs/>
          <w:sz w:val="22"/>
          <w:szCs w:val="22"/>
        </w:rPr>
        <w:t xml:space="preserve">Vu l’arrêté municipal n° 256/2019 du 14 juin 2019 </w:t>
      </w:r>
      <w:r w:rsidR="00284C4E" w:rsidRPr="00704709">
        <w:rPr>
          <w:rFonts w:ascii="Book Antiqua" w:hAnsi="Book Antiqua"/>
          <w:bCs/>
          <w:sz w:val="22"/>
          <w:szCs w:val="22"/>
        </w:rPr>
        <w:t>portant réglementation générale de la circulation et du stationnement dans l’agglomération,</w:t>
      </w:r>
    </w:p>
    <w:p w14:paraId="2149A70C" w14:textId="24D59D16" w:rsidR="00390CCB" w:rsidRPr="00704709" w:rsidRDefault="00390CCB" w:rsidP="00D66698">
      <w:pPr>
        <w:spacing w:before="120"/>
        <w:jc w:val="both"/>
        <w:rPr>
          <w:rFonts w:ascii="Book Antiqua" w:hAnsi="Book Antiqua"/>
          <w:sz w:val="22"/>
          <w:szCs w:val="22"/>
        </w:rPr>
      </w:pPr>
      <w:r w:rsidRPr="00704709">
        <w:rPr>
          <w:rFonts w:ascii="Book Antiqua" w:hAnsi="Book Antiqua"/>
          <w:sz w:val="22"/>
          <w:szCs w:val="22"/>
        </w:rPr>
        <w:t>Vu l'</w:t>
      </w:r>
      <w:r w:rsidR="00BA4DE2" w:rsidRPr="00704709">
        <w:rPr>
          <w:rFonts w:ascii="Book Antiqua" w:hAnsi="Book Antiqua"/>
          <w:sz w:val="22"/>
          <w:szCs w:val="22"/>
        </w:rPr>
        <w:t>installation</w:t>
      </w:r>
      <w:r w:rsidR="00B767DB" w:rsidRPr="00704709">
        <w:rPr>
          <w:rFonts w:ascii="Book Antiqua" w:hAnsi="Book Antiqua"/>
          <w:sz w:val="22"/>
          <w:szCs w:val="22"/>
        </w:rPr>
        <w:t xml:space="preserve"> d</w:t>
      </w:r>
      <w:r w:rsidR="00F272CC" w:rsidRPr="00704709">
        <w:rPr>
          <w:rFonts w:ascii="Book Antiqua" w:hAnsi="Book Antiqua"/>
          <w:sz w:val="22"/>
          <w:szCs w:val="22"/>
        </w:rPr>
        <w:t>u village jeunesse itinérant</w:t>
      </w:r>
      <w:r w:rsidR="00A37519" w:rsidRPr="00704709">
        <w:rPr>
          <w:rFonts w:ascii="Book Antiqua" w:hAnsi="Book Antiqua"/>
          <w:sz w:val="22"/>
          <w:szCs w:val="22"/>
        </w:rPr>
        <w:t xml:space="preserve"> </w:t>
      </w:r>
      <w:r w:rsidR="00A37519" w:rsidRPr="006A0333">
        <w:rPr>
          <w:rFonts w:ascii="Book Antiqua" w:hAnsi="Book Antiqua"/>
          <w:b/>
          <w:bCs/>
          <w:sz w:val="22"/>
          <w:szCs w:val="22"/>
        </w:rPr>
        <w:t xml:space="preserve">le </w:t>
      </w:r>
      <w:r w:rsidR="00876D7A" w:rsidRPr="006A0333">
        <w:rPr>
          <w:rFonts w:ascii="Book Antiqua" w:hAnsi="Book Antiqua"/>
          <w:b/>
          <w:bCs/>
          <w:sz w:val="22"/>
          <w:szCs w:val="22"/>
        </w:rPr>
        <w:t>jeudi 9 juillet 2026</w:t>
      </w:r>
      <w:r w:rsidR="00200042">
        <w:rPr>
          <w:rFonts w:ascii="Book Antiqua" w:hAnsi="Book Antiqua"/>
          <w:sz w:val="22"/>
          <w:szCs w:val="22"/>
        </w:rPr>
        <w:t xml:space="preserve"> </w:t>
      </w:r>
      <w:r w:rsidR="00200042" w:rsidRPr="00200042">
        <w:rPr>
          <w:rFonts w:ascii="Book Antiqua" w:hAnsi="Book Antiqua"/>
          <w:b/>
          <w:bCs/>
          <w:sz w:val="22"/>
          <w:szCs w:val="22"/>
        </w:rPr>
        <w:t>de 14h00 à 18h00</w:t>
      </w:r>
      <w:r w:rsidR="00200042">
        <w:rPr>
          <w:rFonts w:ascii="Book Antiqua" w:hAnsi="Book Antiqua"/>
          <w:sz w:val="22"/>
          <w:szCs w:val="22"/>
        </w:rPr>
        <w:t xml:space="preserve"> </w:t>
      </w:r>
      <w:r w:rsidR="004E091B" w:rsidRPr="00704709">
        <w:rPr>
          <w:rFonts w:ascii="Book Antiqua" w:hAnsi="Book Antiqua"/>
          <w:sz w:val="22"/>
          <w:szCs w:val="22"/>
        </w:rPr>
        <w:t>aux abords du carrefour de l’Europe, du cours d’</w:t>
      </w:r>
      <w:proofErr w:type="spellStart"/>
      <w:r w:rsidR="004E091B" w:rsidRPr="00704709">
        <w:rPr>
          <w:rFonts w:ascii="Book Antiqua" w:hAnsi="Book Antiqua"/>
          <w:sz w:val="22"/>
          <w:szCs w:val="22"/>
        </w:rPr>
        <w:t>Immenstadt</w:t>
      </w:r>
      <w:proofErr w:type="spellEnd"/>
      <w:r w:rsidR="004E091B" w:rsidRPr="00704709">
        <w:rPr>
          <w:rFonts w:ascii="Book Antiqua" w:hAnsi="Book Antiqua"/>
          <w:sz w:val="22"/>
          <w:szCs w:val="22"/>
        </w:rPr>
        <w:t xml:space="preserve"> et du cours Robert Schumann,</w:t>
      </w:r>
      <w:r w:rsidR="0022266D" w:rsidRPr="00704709">
        <w:rPr>
          <w:rFonts w:ascii="Book Antiqua" w:hAnsi="Book Antiqua"/>
          <w:sz w:val="22"/>
          <w:szCs w:val="22"/>
        </w:rPr>
        <w:t xml:space="preserve"> </w:t>
      </w:r>
    </w:p>
    <w:p w14:paraId="2149A70D" w14:textId="77777777" w:rsidR="00390CCB" w:rsidRPr="00704709" w:rsidRDefault="00390CCB" w:rsidP="00D66698">
      <w:pPr>
        <w:spacing w:before="120"/>
        <w:jc w:val="both"/>
        <w:rPr>
          <w:rFonts w:ascii="Book Antiqua" w:hAnsi="Book Antiqua"/>
          <w:sz w:val="22"/>
          <w:szCs w:val="22"/>
        </w:rPr>
      </w:pPr>
      <w:r w:rsidRPr="00704709">
        <w:rPr>
          <w:rFonts w:ascii="Book Antiqua" w:hAnsi="Book Antiqua"/>
          <w:sz w:val="22"/>
          <w:szCs w:val="22"/>
        </w:rPr>
        <w:t>Considérant qu'il y a lieu de prendre toutes dispositions pour que</w:t>
      </w:r>
      <w:r w:rsidR="00556EA5" w:rsidRPr="00704709">
        <w:rPr>
          <w:rFonts w:ascii="Book Antiqua" w:hAnsi="Book Antiqua"/>
          <w:sz w:val="22"/>
          <w:szCs w:val="22"/>
        </w:rPr>
        <w:t xml:space="preserve"> </w:t>
      </w:r>
      <w:r w:rsidRPr="00704709">
        <w:rPr>
          <w:rFonts w:ascii="Book Antiqua" w:hAnsi="Book Antiqua"/>
          <w:sz w:val="22"/>
          <w:szCs w:val="22"/>
        </w:rPr>
        <w:t>cette manifestati</w:t>
      </w:r>
      <w:r w:rsidR="00395F7E" w:rsidRPr="00704709">
        <w:rPr>
          <w:rFonts w:ascii="Book Antiqua" w:hAnsi="Book Antiqua"/>
          <w:sz w:val="22"/>
          <w:szCs w:val="22"/>
        </w:rPr>
        <w:t>on se déroule en toute sécurité,</w:t>
      </w:r>
    </w:p>
    <w:p w14:paraId="2149A70E" w14:textId="48929385" w:rsidR="00B767DB" w:rsidRPr="00704709" w:rsidRDefault="00B767DB" w:rsidP="00D66698">
      <w:pPr>
        <w:spacing w:before="120"/>
        <w:jc w:val="both"/>
        <w:rPr>
          <w:rFonts w:ascii="Book Antiqua" w:hAnsi="Book Antiqua"/>
          <w:sz w:val="22"/>
          <w:szCs w:val="22"/>
        </w:rPr>
      </w:pPr>
      <w:r w:rsidRPr="00704709">
        <w:rPr>
          <w:rFonts w:ascii="Book Antiqua" w:hAnsi="Book Antiqua"/>
          <w:sz w:val="22"/>
          <w:szCs w:val="22"/>
        </w:rPr>
        <w:t xml:space="preserve">Considérant la </w:t>
      </w:r>
      <w:r w:rsidR="00754C0A" w:rsidRPr="00704709">
        <w:rPr>
          <w:rFonts w:ascii="Book Antiqua" w:hAnsi="Book Antiqua"/>
          <w:sz w:val="22"/>
          <w:szCs w:val="22"/>
        </w:rPr>
        <w:t>nécessité</w:t>
      </w:r>
      <w:r w:rsidRPr="00704709">
        <w:rPr>
          <w:rFonts w:ascii="Book Antiqua" w:hAnsi="Book Antiqua"/>
          <w:sz w:val="22"/>
          <w:szCs w:val="22"/>
        </w:rPr>
        <w:t xml:space="preserve"> d’édicter une règlementation particulière et provisoire de la circulation et du stationnement afin de prévenir des risques.</w:t>
      </w:r>
    </w:p>
    <w:p w14:paraId="5232C545" w14:textId="77777777" w:rsidR="00095046" w:rsidRPr="00704709" w:rsidRDefault="00095046" w:rsidP="00AB4098">
      <w:pPr>
        <w:spacing w:before="120"/>
        <w:jc w:val="both"/>
        <w:rPr>
          <w:rFonts w:ascii="Book Antiqua" w:hAnsi="Book Antiqua"/>
          <w:sz w:val="22"/>
          <w:szCs w:val="22"/>
        </w:rPr>
      </w:pPr>
    </w:p>
    <w:p w14:paraId="6368BA32" w14:textId="77777777" w:rsidR="00095046" w:rsidRPr="00704709" w:rsidRDefault="00095046" w:rsidP="00AB4098">
      <w:pPr>
        <w:spacing w:before="120"/>
        <w:jc w:val="both"/>
        <w:rPr>
          <w:rFonts w:ascii="Book Antiqua" w:hAnsi="Book Antiqua"/>
          <w:sz w:val="22"/>
          <w:szCs w:val="22"/>
        </w:rPr>
      </w:pPr>
    </w:p>
    <w:p w14:paraId="1B12C53E" w14:textId="77777777" w:rsidR="00095046" w:rsidRPr="00704709" w:rsidRDefault="00095046" w:rsidP="00AB4098">
      <w:pPr>
        <w:spacing w:before="120"/>
        <w:jc w:val="both"/>
        <w:rPr>
          <w:rFonts w:ascii="Book Antiqua" w:hAnsi="Book Antiqua"/>
          <w:sz w:val="22"/>
          <w:szCs w:val="22"/>
        </w:rPr>
      </w:pPr>
    </w:p>
    <w:p w14:paraId="2149A70F" w14:textId="77777777" w:rsidR="00395F7E" w:rsidRPr="00704709" w:rsidRDefault="00DD4C00" w:rsidP="00DD4C00">
      <w:pPr>
        <w:tabs>
          <w:tab w:val="left" w:pos="5490"/>
        </w:tabs>
        <w:jc w:val="both"/>
        <w:rPr>
          <w:rFonts w:ascii="Book Antiqua" w:hAnsi="Book Antiqua"/>
          <w:sz w:val="22"/>
          <w:szCs w:val="22"/>
        </w:rPr>
      </w:pPr>
      <w:r w:rsidRPr="00704709">
        <w:rPr>
          <w:rFonts w:ascii="Book Antiqua" w:hAnsi="Book Antiqua"/>
          <w:sz w:val="22"/>
          <w:szCs w:val="22"/>
        </w:rPr>
        <w:tab/>
      </w:r>
    </w:p>
    <w:p w14:paraId="2149A710" w14:textId="77777777" w:rsidR="00390CCB" w:rsidRPr="00704709" w:rsidRDefault="00390CCB" w:rsidP="00390CCB">
      <w:pPr>
        <w:ind w:left="709"/>
        <w:jc w:val="both"/>
        <w:rPr>
          <w:rFonts w:ascii="Book Antiqua" w:hAnsi="Book Antiqua"/>
          <w:sz w:val="22"/>
          <w:szCs w:val="22"/>
        </w:rPr>
      </w:pPr>
    </w:p>
    <w:p w14:paraId="2149A711" w14:textId="77777777" w:rsidR="00390CCB" w:rsidRPr="00704709" w:rsidRDefault="00390CCB" w:rsidP="00EF2457">
      <w:pPr>
        <w:ind w:left="709"/>
        <w:jc w:val="center"/>
        <w:rPr>
          <w:rFonts w:ascii="Book Antiqua" w:hAnsi="Book Antiqua"/>
          <w:sz w:val="22"/>
          <w:szCs w:val="22"/>
        </w:rPr>
      </w:pPr>
      <w:r w:rsidRPr="00704709">
        <w:rPr>
          <w:rFonts w:ascii="Book Antiqua" w:hAnsi="Book Antiqua"/>
          <w:b/>
          <w:sz w:val="22"/>
          <w:szCs w:val="22"/>
        </w:rPr>
        <w:t>ARRÊT</w:t>
      </w:r>
      <w:r w:rsidR="00EF2457" w:rsidRPr="00704709">
        <w:rPr>
          <w:rFonts w:ascii="Book Antiqua" w:hAnsi="Book Antiqua"/>
          <w:b/>
          <w:sz w:val="22"/>
          <w:szCs w:val="22"/>
        </w:rPr>
        <w:t>E</w:t>
      </w:r>
    </w:p>
    <w:p w14:paraId="2149A712" w14:textId="77777777" w:rsidR="00390CCB" w:rsidRPr="00704709" w:rsidRDefault="00390CCB" w:rsidP="00390CCB">
      <w:pPr>
        <w:ind w:left="709"/>
        <w:jc w:val="both"/>
        <w:rPr>
          <w:rFonts w:ascii="Book Antiqua" w:hAnsi="Book Antiqua"/>
          <w:b/>
          <w:sz w:val="22"/>
          <w:szCs w:val="22"/>
        </w:rPr>
      </w:pPr>
      <w:r w:rsidRPr="00704709">
        <w:rPr>
          <w:rFonts w:ascii="Book Antiqua" w:hAnsi="Book Antiqua"/>
          <w:b/>
          <w:sz w:val="22"/>
          <w:szCs w:val="22"/>
        </w:rPr>
        <w:t xml:space="preserve">                                                              </w:t>
      </w:r>
    </w:p>
    <w:p w14:paraId="2149A713" w14:textId="77777777" w:rsidR="00645CAC" w:rsidRPr="00704709" w:rsidRDefault="00645CAC" w:rsidP="00390CCB">
      <w:pPr>
        <w:ind w:left="709"/>
        <w:jc w:val="both"/>
        <w:rPr>
          <w:rFonts w:ascii="Book Antiqua" w:hAnsi="Book Antiqua"/>
          <w:b/>
          <w:sz w:val="22"/>
          <w:szCs w:val="22"/>
        </w:rPr>
      </w:pPr>
    </w:p>
    <w:p w14:paraId="318FD12C" w14:textId="24857E31" w:rsidR="00C0653E" w:rsidRPr="00704709" w:rsidRDefault="00390CCB" w:rsidP="00C0653E">
      <w:pPr>
        <w:jc w:val="both"/>
        <w:rPr>
          <w:rFonts w:ascii="Book Antiqua" w:hAnsi="Book Antiqua"/>
          <w:bCs/>
          <w:color w:val="FF0000"/>
          <w:sz w:val="22"/>
          <w:szCs w:val="22"/>
        </w:rPr>
      </w:pPr>
      <w:r w:rsidRPr="00704709">
        <w:rPr>
          <w:rFonts w:ascii="Book Antiqua" w:hAnsi="Book Antiqua"/>
          <w:b/>
          <w:sz w:val="22"/>
          <w:szCs w:val="22"/>
          <w:u w:val="single"/>
        </w:rPr>
        <w:t>Article 1</w:t>
      </w:r>
      <w:r w:rsidR="004547E4" w:rsidRPr="00704709">
        <w:rPr>
          <w:rFonts w:ascii="Book Antiqua" w:hAnsi="Book Antiqua"/>
          <w:b/>
          <w:sz w:val="22"/>
          <w:szCs w:val="22"/>
        </w:rPr>
        <w:t xml:space="preserve"> : </w:t>
      </w:r>
      <w:r w:rsidR="00C0653E" w:rsidRPr="00704709">
        <w:rPr>
          <w:rFonts w:ascii="Book Antiqua" w:hAnsi="Book Antiqua"/>
          <w:bCs/>
          <w:sz w:val="22"/>
          <w:szCs w:val="22"/>
        </w:rPr>
        <w:t xml:space="preserve">Il convient pour la sécurité </w:t>
      </w:r>
      <w:r w:rsidR="00FE4E4E" w:rsidRPr="00704709">
        <w:rPr>
          <w:rFonts w:ascii="Book Antiqua" w:hAnsi="Book Antiqua"/>
          <w:bCs/>
          <w:sz w:val="22"/>
          <w:szCs w:val="22"/>
        </w:rPr>
        <w:t>et le</w:t>
      </w:r>
      <w:r w:rsidR="00C0653E" w:rsidRPr="00704709">
        <w:rPr>
          <w:rFonts w:ascii="Book Antiqua" w:hAnsi="Book Antiqua"/>
          <w:bCs/>
          <w:sz w:val="22"/>
          <w:szCs w:val="22"/>
        </w:rPr>
        <w:t xml:space="preserve"> bon déroulement de la manifestation</w:t>
      </w:r>
      <w:r w:rsidR="00A053D0" w:rsidRPr="00704709">
        <w:rPr>
          <w:rFonts w:ascii="Book Antiqua" w:hAnsi="Book Antiqua"/>
          <w:bCs/>
          <w:sz w:val="22"/>
          <w:szCs w:val="22"/>
        </w:rPr>
        <w:t xml:space="preserve"> village jeunesse </w:t>
      </w:r>
      <w:r w:rsidR="00AC03E1" w:rsidRPr="00704709">
        <w:rPr>
          <w:rFonts w:ascii="Book Antiqua" w:hAnsi="Book Antiqua"/>
          <w:bCs/>
          <w:sz w:val="22"/>
          <w:szCs w:val="22"/>
        </w:rPr>
        <w:t>itinérant,</w:t>
      </w:r>
      <w:r w:rsidR="00C0653E" w:rsidRPr="00704709">
        <w:rPr>
          <w:rFonts w:ascii="Book Antiqua" w:hAnsi="Book Antiqua"/>
          <w:bCs/>
          <w:sz w:val="22"/>
          <w:szCs w:val="22"/>
        </w:rPr>
        <w:t xml:space="preserve"> d</w:t>
      </w:r>
      <w:r w:rsidR="00EB485C" w:rsidRPr="00704709">
        <w:rPr>
          <w:rFonts w:ascii="Book Antiqua" w:hAnsi="Book Antiqua"/>
          <w:bCs/>
          <w:sz w:val="22"/>
          <w:szCs w:val="22"/>
        </w:rPr>
        <w:t>e réglementer le stationnement et la circulation comme suit :</w:t>
      </w:r>
    </w:p>
    <w:p w14:paraId="317FD0A6" w14:textId="77777777" w:rsidR="00A20A3B" w:rsidRPr="00704709" w:rsidRDefault="00A20A3B" w:rsidP="00390CCB">
      <w:pPr>
        <w:jc w:val="both"/>
        <w:rPr>
          <w:rFonts w:ascii="Book Antiqua" w:hAnsi="Book Antiqua"/>
          <w:b/>
          <w:sz w:val="22"/>
          <w:szCs w:val="22"/>
        </w:rPr>
      </w:pPr>
    </w:p>
    <w:p w14:paraId="2149A714" w14:textId="69832632" w:rsidR="00977A8B" w:rsidRPr="00704709" w:rsidRDefault="00977A8B" w:rsidP="00390CCB">
      <w:pPr>
        <w:jc w:val="both"/>
        <w:rPr>
          <w:rFonts w:ascii="Book Antiqua" w:hAnsi="Book Antiqua"/>
          <w:sz w:val="22"/>
          <w:szCs w:val="22"/>
        </w:rPr>
      </w:pPr>
      <w:r w:rsidRPr="00704709">
        <w:rPr>
          <w:rFonts w:ascii="Book Antiqua" w:hAnsi="Book Antiqua"/>
          <w:sz w:val="22"/>
          <w:szCs w:val="22"/>
        </w:rPr>
        <w:t>La circulation</w:t>
      </w:r>
      <w:r w:rsidR="00282D69" w:rsidRPr="00704709">
        <w:rPr>
          <w:rFonts w:ascii="Book Antiqua" w:hAnsi="Book Antiqua"/>
          <w:sz w:val="22"/>
          <w:szCs w:val="22"/>
        </w:rPr>
        <w:t xml:space="preserve"> et le stationnement seront temporairement interdits</w:t>
      </w:r>
      <w:r w:rsidR="008C355B" w:rsidRPr="00704709">
        <w:rPr>
          <w:rFonts w:ascii="Book Antiqua" w:hAnsi="Book Antiqua"/>
          <w:sz w:val="22"/>
          <w:szCs w:val="22"/>
        </w:rPr>
        <w:t xml:space="preserve"> </w:t>
      </w:r>
      <w:r w:rsidR="004E091B" w:rsidRPr="00704709">
        <w:rPr>
          <w:rFonts w:ascii="Book Antiqua" w:hAnsi="Book Antiqua"/>
          <w:sz w:val="22"/>
          <w:szCs w:val="22"/>
        </w:rPr>
        <w:t>aux abords du carrefour de l’Europe, du cours d’</w:t>
      </w:r>
      <w:proofErr w:type="spellStart"/>
      <w:r w:rsidR="004E091B" w:rsidRPr="00704709">
        <w:rPr>
          <w:rFonts w:ascii="Book Antiqua" w:hAnsi="Book Antiqua"/>
          <w:sz w:val="22"/>
          <w:szCs w:val="22"/>
        </w:rPr>
        <w:t>Immenstadt</w:t>
      </w:r>
      <w:proofErr w:type="spellEnd"/>
      <w:r w:rsidR="004E091B" w:rsidRPr="00704709">
        <w:rPr>
          <w:rFonts w:ascii="Book Antiqua" w:hAnsi="Book Antiqua"/>
          <w:sz w:val="22"/>
          <w:szCs w:val="22"/>
        </w:rPr>
        <w:t xml:space="preserve"> et du cours Robert Schumann, </w:t>
      </w:r>
      <w:r w:rsidR="00282D69" w:rsidRPr="00704709">
        <w:rPr>
          <w:rFonts w:ascii="Book Antiqua" w:hAnsi="Book Antiqua"/>
          <w:b/>
          <w:sz w:val="22"/>
          <w:szCs w:val="22"/>
        </w:rPr>
        <w:t>le</w:t>
      </w:r>
      <w:r w:rsidR="002A58B3" w:rsidRPr="00704709">
        <w:rPr>
          <w:rFonts w:ascii="Book Antiqua" w:hAnsi="Book Antiqua"/>
          <w:b/>
          <w:sz w:val="22"/>
          <w:szCs w:val="22"/>
        </w:rPr>
        <w:t xml:space="preserve"> </w:t>
      </w:r>
      <w:r w:rsidR="00567CE8" w:rsidRPr="00704709">
        <w:rPr>
          <w:rFonts w:ascii="Book Antiqua" w:hAnsi="Book Antiqua"/>
          <w:b/>
          <w:sz w:val="22"/>
          <w:szCs w:val="22"/>
        </w:rPr>
        <w:t>jeu</w:t>
      </w:r>
      <w:r w:rsidR="002A58B3" w:rsidRPr="00704709">
        <w:rPr>
          <w:rFonts w:ascii="Book Antiqua" w:hAnsi="Book Antiqua"/>
          <w:b/>
          <w:sz w:val="22"/>
          <w:szCs w:val="22"/>
        </w:rPr>
        <w:t>di 9 juillet 202</w:t>
      </w:r>
      <w:r w:rsidR="00567CE8" w:rsidRPr="00704709">
        <w:rPr>
          <w:rFonts w:ascii="Book Antiqua" w:hAnsi="Book Antiqua"/>
          <w:b/>
          <w:sz w:val="22"/>
          <w:szCs w:val="22"/>
        </w:rPr>
        <w:t>6</w:t>
      </w:r>
      <w:r w:rsidR="00754459" w:rsidRPr="00704709">
        <w:rPr>
          <w:rFonts w:ascii="Book Antiqua" w:hAnsi="Book Antiqua"/>
          <w:b/>
          <w:sz w:val="22"/>
          <w:szCs w:val="22"/>
        </w:rPr>
        <w:t xml:space="preserve"> </w:t>
      </w:r>
      <w:r w:rsidR="0057031E" w:rsidRPr="00704709">
        <w:rPr>
          <w:rFonts w:ascii="Book Antiqua" w:hAnsi="Book Antiqua"/>
          <w:b/>
          <w:sz w:val="22"/>
          <w:szCs w:val="22"/>
        </w:rPr>
        <w:t xml:space="preserve">de </w:t>
      </w:r>
      <w:r w:rsidR="00567CE8" w:rsidRPr="00704709">
        <w:rPr>
          <w:rFonts w:ascii="Book Antiqua" w:hAnsi="Book Antiqua"/>
          <w:b/>
          <w:sz w:val="22"/>
          <w:szCs w:val="22"/>
        </w:rPr>
        <w:t>14</w:t>
      </w:r>
      <w:r w:rsidR="00641C04" w:rsidRPr="00704709">
        <w:rPr>
          <w:rFonts w:ascii="Book Antiqua" w:hAnsi="Book Antiqua"/>
          <w:b/>
          <w:sz w:val="22"/>
          <w:szCs w:val="22"/>
        </w:rPr>
        <w:t>h00</w:t>
      </w:r>
      <w:r w:rsidR="0057031E" w:rsidRPr="00704709">
        <w:rPr>
          <w:rFonts w:ascii="Book Antiqua" w:hAnsi="Book Antiqua"/>
          <w:b/>
          <w:sz w:val="22"/>
          <w:szCs w:val="22"/>
        </w:rPr>
        <w:t xml:space="preserve"> à </w:t>
      </w:r>
      <w:r w:rsidR="00567CE8" w:rsidRPr="00704709">
        <w:rPr>
          <w:rFonts w:ascii="Book Antiqua" w:hAnsi="Book Antiqua"/>
          <w:b/>
          <w:sz w:val="22"/>
          <w:szCs w:val="22"/>
        </w:rPr>
        <w:t>18</w:t>
      </w:r>
      <w:r w:rsidR="009B3C2B" w:rsidRPr="00704709">
        <w:rPr>
          <w:rFonts w:ascii="Book Antiqua" w:hAnsi="Book Antiqua"/>
          <w:b/>
          <w:sz w:val="22"/>
          <w:szCs w:val="22"/>
        </w:rPr>
        <w:t>h</w:t>
      </w:r>
      <w:r w:rsidR="00C3223F" w:rsidRPr="00704709">
        <w:rPr>
          <w:rFonts w:ascii="Book Antiqua" w:hAnsi="Book Antiqua"/>
          <w:b/>
          <w:sz w:val="22"/>
          <w:szCs w:val="22"/>
        </w:rPr>
        <w:t>00</w:t>
      </w:r>
      <w:r w:rsidR="0057031E" w:rsidRPr="00704709">
        <w:rPr>
          <w:rFonts w:ascii="Book Antiqua" w:hAnsi="Book Antiqua"/>
          <w:b/>
          <w:sz w:val="22"/>
          <w:szCs w:val="22"/>
        </w:rPr>
        <w:t>.</w:t>
      </w:r>
    </w:p>
    <w:p w14:paraId="23D508B8" w14:textId="77777777" w:rsidR="00A32B9C" w:rsidRPr="00704709" w:rsidRDefault="00A32B9C" w:rsidP="00A32B9C">
      <w:pPr>
        <w:spacing w:before="120"/>
        <w:ind w:firstLine="6"/>
        <w:jc w:val="both"/>
        <w:rPr>
          <w:rFonts w:ascii="Book Antiqua" w:hAnsi="Book Antiqua"/>
          <w:sz w:val="22"/>
          <w:szCs w:val="22"/>
        </w:rPr>
      </w:pPr>
      <w:r w:rsidRPr="00704709">
        <w:rPr>
          <w:rFonts w:ascii="Book Antiqua" w:hAnsi="Book Antiqua"/>
          <w:sz w:val="22"/>
          <w:szCs w:val="22"/>
        </w:rPr>
        <w:t>Cette mesure ne s’applique pas aux organisateurs de la manifestation, aux services municipaux, aux véhicules d’urgence et de secours.</w:t>
      </w:r>
    </w:p>
    <w:p w14:paraId="443AEE4E" w14:textId="77777777" w:rsidR="00A32B9C" w:rsidRPr="00704709" w:rsidRDefault="00A32B9C" w:rsidP="00390CCB">
      <w:pPr>
        <w:jc w:val="both"/>
        <w:rPr>
          <w:rFonts w:ascii="Book Antiqua" w:hAnsi="Book Antiqua"/>
          <w:b/>
          <w:sz w:val="22"/>
          <w:szCs w:val="22"/>
          <w:u w:val="single"/>
        </w:rPr>
      </w:pPr>
    </w:p>
    <w:p w14:paraId="62BC563C" w14:textId="0FA2E38E" w:rsidR="00A32B9C" w:rsidRPr="00704709" w:rsidRDefault="00A32B9C" w:rsidP="00A32B9C">
      <w:pPr>
        <w:jc w:val="both"/>
        <w:rPr>
          <w:rFonts w:ascii="Book Antiqua" w:hAnsi="Book Antiqua"/>
          <w:b/>
          <w:bCs/>
          <w:sz w:val="22"/>
          <w:szCs w:val="22"/>
        </w:rPr>
      </w:pPr>
      <w:r w:rsidRPr="00704709">
        <w:rPr>
          <w:rFonts w:ascii="Book Antiqua" w:hAnsi="Book Antiqua"/>
          <w:b/>
          <w:sz w:val="22"/>
          <w:szCs w:val="22"/>
          <w:u w:val="single"/>
        </w:rPr>
        <w:t>Article 2</w:t>
      </w:r>
      <w:r w:rsidRPr="00704709">
        <w:rPr>
          <w:rFonts w:ascii="Book Antiqua" w:hAnsi="Book Antiqua"/>
          <w:b/>
          <w:sz w:val="22"/>
          <w:szCs w:val="22"/>
        </w:rPr>
        <w:t xml:space="preserve"> : </w:t>
      </w:r>
      <w:r w:rsidRPr="00704709">
        <w:rPr>
          <w:rFonts w:ascii="Book Antiqua" w:hAnsi="Book Antiqua"/>
          <w:sz w:val="22"/>
          <w:szCs w:val="22"/>
        </w:rPr>
        <w:t xml:space="preserve">Le service </w:t>
      </w:r>
      <w:r w:rsidR="00204F38" w:rsidRPr="00704709">
        <w:rPr>
          <w:rFonts w:ascii="Book Antiqua" w:hAnsi="Book Antiqua"/>
          <w:sz w:val="22"/>
          <w:szCs w:val="22"/>
        </w:rPr>
        <w:t>Enfance Jeunesse</w:t>
      </w:r>
      <w:r w:rsidRPr="00704709">
        <w:rPr>
          <w:rFonts w:ascii="Book Antiqua" w:hAnsi="Book Antiqua"/>
          <w:bCs/>
          <w:sz w:val="22"/>
          <w:szCs w:val="22"/>
        </w:rPr>
        <w:t xml:space="preserve"> prendra toutes les mesures de sécurité nécessaires afin d’assurer la sécurité des participants, des personnels, des prestataires lors de la manifestation qui se déroulera </w:t>
      </w:r>
      <w:r w:rsidR="0047662E" w:rsidRPr="00704709">
        <w:rPr>
          <w:rFonts w:ascii="Book Antiqua" w:hAnsi="Book Antiqua"/>
          <w:bCs/>
          <w:sz w:val="22"/>
          <w:szCs w:val="22"/>
        </w:rPr>
        <w:t>aux abords du Carrefour de l’Europe</w:t>
      </w:r>
      <w:r w:rsidR="004E091B" w:rsidRPr="00704709">
        <w:rPr>
          <w:rFonts w:ascii="Book Antiqua" w:hAnsi="Book Antiqua"/>
          <w:bCs/>
          <w:sz w:val="22"/>
          <w:szCs w:val="22"/>
        </w:rPr>
        <w:t>,</w:t>
      </w:r>
      <w:r w:rsidR="0047662E" w:rsidRPr="00704709">
        <w:rPr>
          <w:rFonts w:ascii="Book Antiqua" w:hAnsi="Book Antiqua"/>
          <w:bCs/>
          <w:sz w:val="22"/>
          <w:szCs w:val="22"/>
        </w:rPr>
        <w:t xml:space="preserve"> du Cours </w:t>
      </w:r>
      <w:proofErr w:type="spellStart"/>
      <w:r w:rsidR="0047662E" w:rsidRPr="00704709">
        <w:rPr>
          <w:rFonts w:ascii="Book Antiqua" w:hAnsi="Book Antiqua"/>
          <w:bCs/>
          <w:sz w:val="22"/>
          <w:szCs w:val="22"/>
        </w:rPr>
        <w:t>Immenstadt</w:t>
      </w:r>
      <w:proofErr w:type="spellEnd"/>
      <w:r w:rsidR="004E091B" w:rsidRPr="00704709">
        <w:rPr>
          <w:rFonts w:ascii="Book Antiqua" w:hAnsi="Book Antiqua"/>
          <w:sz w:val="22"/>
          <w:szCs w:val="22"/>
        </w:rPr>
        <w:t xml:space="preserve"> et du cours Robert Schumann</w:t>
      </w:r>
      <w:r w:rsidRPr="00704709">
        <w:rPr>
          <w:rFonts w:ascii="Book Antiqua" w:hAnsi="Book Antiqua"/>
          <w:bCs/>
          <w:sz w:val="22"/>
          <w:szCs w:val="22"/>
        </w:rPr>
        <w:t xml:space="preserve">, </w:t>
      </w:r>
      <w:r w:rsidRPr="00704709">
        <w:rPr>
          <w:rFonts w:ascii="Book Antiqua" w:hAnsi="Book Antiqua"/>
          <w:b/>
          <w:bCs/>
          <w:sz w:val="22"/>
          <w:szCs w:val="22"/>
        </w:rPr>
        <w:t>le</w:t>
      </w:r>
      <w:r w:rsidR="0047662E" w:rsidRPr="00704709">
        <w:rPr>
          <w:rFonts w:ascii="Book Antiqua" w:hAnsi="Book Antiqua"/>
          <w:b/>
          <w:bCs/>
          <w:sz w:val="22"/>
          <w:szCs w:val="22"/>
        </w:rPr>
        <w:t xml:space="preserve"> </w:t>
      </w:r>
      <w:r w:rsidR="00567CE8" w:rsidRPr="00704709">
        <w:rPr>
          <w:rFonts w:ascii="Book Antiqua" w:hAnsi="Book Antiqua"/>
          <w:b/>
          <w:bCs/>
          <w:sz w:val="22"/>
          <w:szCs w:val="22"/>
        </w:rPr>
        <w:t>jeudi</w:t>
      </w:r>
      <w:r w:rsidR="0047662E" w:rsidRPr="00704709">
        <w:rPr>
          <w:rFonts w:ascii="Book Antiqua" w:hAnsi="Book Antiqua"/>
          <w:b/>
          <w:bCs/>
          <w:sz w:val="22"/>
          <w:szCs w:val="22"/>
        </w:rPr>
        <w:t xml:space="preserve"> 9 juillet </w:t>
      </w:r>
      <w:r w:rsidR="00363304" w:rsidRPr="00704709">
        <w:rPr>
          <w:rFonts w:ascii="Book Antiqua" w:hAnsi="Book Antiqua"/>
          <w:b/>
          <w:bCs/>
          <w:sz w:val="22"/>
          <w:szCs w:val="22"/>
        </w:rPr>
        <w:t>202</w:t>
      </w:r>
      <w:r w:rsidR="00567CE8" w:rsidRPr="00704709">
        <w:rPr>
          <w:rFonts w:ascii="Book Antiqua" w:hAnsi="Book Antiqua"/>
          <w:b/>
          <w:bCs/>
          <w:sz w:val="22"/>
          <w:szCs w:val="22"/>
        </w:rPr>
        <w:t>6</w:t>
      </w:r>
      <w:r w:rsidR="00363304" w:rsidRPr="00704709">
        <w:rPr>
          <w:rFonts w:ascii="Book Antiqua" w:hAnsi="Book Antiqua"/>
          <w:b/>
          <w:bCs/>
          <w:sz w:val="22"/>
          <w:szCs w:val="22"/>
        </w:rPr>
        <w:t xml:space="preserve"> de</w:t>
      </w:r>
      <w:r w:rsidRPr="00704709">
        <w:rPr>
          <w:rFonts w:ascii="Book Antiqua" w:hAnsi="Book Antiqua"/>
          <w:b/>
          <w:bCs/>
          <w:sz w:val="22"/>
          <w:szCs w:val="22"/>
        </w:rPr>
        <w:t xml:space="preserve"> 1</w:t>
      </w:r>
      <w:r w:rsidR="00790587" w:rsidRPr="00704709">
        <w:rPr>
          <w:rFonts w:ascii="Book Antiqua" w:hAnsi="Book Antiqua"/>
          <w:b/>
          <w:bCs/>
          <w:sz w:val="22"/>
          <w:szCs w:val="22"/>
        </w:rPr>
        <w:t>4</w:t>
      </w:r>
      <w:r w:rsidRPr="00704709">
        <w:rPr>
          <w:rFonts w:ascii="Book Antiqua" w:hAnsi="Book Antiqua"/>
          <w:b/>
          <w:bCs/>
          <w:sz w:val="22"/>
          <w:szCs w:val="22"/>
        </w:rPr>
        <w:t xml:space="preserve">h à </w:t>
      </w:r>
      <w:r w:rsidR="00790587" w:rsidRPr="00704709">
        <w:rPr>
          <w:rFonts w:ascii="Book Antiqua" w:hAnsi="Book Antiqua"/>
          <w:b/>
          <w:bCs/>
          <w:sz w:val="22"/>
          <w:szCs w:val="22"/>
        </w:rPr>
        <w:t>18</w:t>
      </w:r>
      <w:r w:rsidRPr="00704709">
        <w:rPr>
          <w:rFonts w:ascii="Book Antiqua" w:hAnsi="Book Antiqua"/>
          <w:b/>
          <w:bCs/>
          <w:sz w:val="22"/>
          <w:szCs w:val="22"/>
        </w:rPr>
        <w:t>h.</w:t>
      </w:r>
    </w:p>
    <w:p w14:paraId="1AF698D2" w14:textId="1DF3145B" w:rsidR="00A32B9C" w:rsidRPr="00704709" w:rsidRDefault="00A32B9C" w:rsidP="00A32B9C">
      <w:pPr>
        <w:jc w:val="both"/>
        <w:rPr>
          <w:rFonts w:ascii="Book Antiqua" w:hAnsi="Book Antiqua"/>
          <w:bCs/>
          <w:sz w:val="22"/>
          <w:szCs w:val="22"/>
        </w:rPr>
      </w:pPr>
      <w:r w:rsidRPr="00704709">
        <w:rPr>
          <w:rFonts w:ascii="Book Antiqua" w:hAnsi="Book Antiqua"/>
          <w:bCs/>
          <w:sz w:val="22"/>
          <w:szCs w:val="22"/>
        </w:rPr>
        <w:t>Tout participant devra se soumettre à l’inspection de son bagage à main</w:t>
      </w:r>
      <w:r w:rsidR="00790587" w:rsidRPr="00704709">
        <w:rPr>
          <w:rFonts w:ascii="Book Antiqua" w:hAnsi="Book Antiqua"/>
          <w:bCs/>
          <w:sz w:val="22"/>
          <w:szCs w:val="22"/>
        </w:rPr>
        <w:t>.</w:t>
      </w:r>
    </w:p>
    <w:p w14:paraId="11A39293" w14:textId="77777777" w:rsidR="00A32B9C" w:rsidRPr="00704709" w:rsidRDefault="00A32B9C" w:rsidP="00A32B9C">
      <w:pPr>
        <w:jc w:val="both"/>
        <w:rPr>
          <w:rFonts w:ascii="Book Antiqua" w:hAnsi="Book Antiqua"/>
          <w:bCs/>
          <w:sz w:val="22"/>
          <w:szCs w:val="22"/>
        </w:rPr>
      </w:pPr>
    </w:p>
    <w:p w14:paraId="4021A413" w14:textId="4C7DC7CD" w:rsidR="00A32B9C" w:rsidRPr="00704709" w:rsidRDefault="00A32B9C" w:rsidP="00A32B9C">
      <w:pPr>
        <w:jc w:val="both"/>
        <w:rPr>
          <w:rFonts w:ascii="Book Antiqua" w:hAnsi="Book Antiqua"/>
          <w:bCs/>
          <w:sz w:val="22"/>
          <w:szCs w:val="22"/>
        </w:rPr>
      </w:pPr>
      <w:r w:rsidRPr="00704709">
        <w:rPr>
          <w:rFonts w:ascii="Book Antiqua" w:hAnsi="Book Antiqua"/>
          <w:b/>
          <w:sz w:val="22"/>
          <w:szCs w:val="22"/>
          <w:u w:val="single"/>
        </w:rPr>
        <w:t>Article 3</w:t>
      </w:r>
      <w:r w:rsidRPr="00704709">
        <w:rPr>
          <w:rFonts w:ascii="Book Antiqua" w:hAnsi="Book Antiqua"/>
          <w:bCs/>
          <w:sz w:val="22"/>
          <w:szCs w:val="22"/>
        </w:rPr>
        <w:t> </w:t>
      </w:r>
      <w:r w:rsidRPr="00704709">
        <w:rPr>
          <w:rFonts w:ascii="Book Antiqua" w:hAnsi="Book Antiqua"/>
          <w:b/>
          <w:sz w:val="22"/>
          <w:szCs w:val="22"/>
        </w:rPr>
        <w:t>:</w:t>
      </w:r>
      <w:r w:rsidR="00BF7B0C" w:rsidRPr="00704709">
        <w:rPr>
          <w:rFonts w:ascii="Book Antiqua" w:hAnsi="Book Antiqua"/>
          <w:b/>
          <w:sz w:val="22"/>
          <w:szCs w:val="22"/>
        </w:rPr>
        <w:t xml:space="preserve"> </w:t>
      </w:r>
      <w:r w:rsidRPr="00704709">
        <w:rPr>
          <w:rFonts w:ascii="Book Antiqua" w:hAnsi="Book Antiqua"/>
          <w:sz w:val="22"/>
          <w:szCs w:val="22"/>
        </w:rPr>
        <w:t>Les panneaux d’interdiction de stationner seront positionnés 7 jours avant la date mentionnée à l’article 1</w:t>
      </w:r>
      <w:r w:rsidR="00886B01" w:rsidRPr="00704709">
        <w:rPr>
          <w:rFonts w:ascii="Book Antiqua" w:hAnsi="Book Antiqua"/>
          <w:sz w:val="22"/>
          <w:szCs w:val="22"/>
        </w:rPr>
        <w:t xml:space="preserve"> par les services municipaux</w:t>
      </w:r>
      <w:r w:rsidRPr="00704709">
        <w:rPr>
          <w:rFonts w:ascii="Book Antiqua" w:hAnsi="Book Antiqua"/>
          <w:sz w:val="22"/>
          <w:szCs w:val="22"/>
        </w:rPr>
        <w:t>.</w:t>
      </w:r>
    </w:p>
    <w:p w14:paraId="074ACAB2" w14:textId="77777777" w:rsidR="00A32B9C" w:rsidRPr="00704709" w:rsidRDefault="00A32B9C" w:rsidP="00A32B9C">
      <w:pPr>
        <w:jc w:val="both"/>
        <w:rPr>
          <w:rFonts w:ascii="Book Antiqua" w:hAnsi="Book Antiqua"/>
          <w:bCs/>
          <w:color w:val="FF0000"/>
          <w:sz w:val="22"/>
          <w:szCs w:val="22"/>
        </w:rPr>
      </w:pPr>
    </w:p>
    <w:p w14:paraId="2149A716" w14:textId="2011A606" w:rsidR="00F358F0" w:rsidRPr="00704709" w:rsidRDefault="00390CCB" w:rsidP="00390CCB">
      <w:pPr>
        <w:jc w:val="both"/>
        <w:rPr>
          <w:rFonts w:ascii="Book Antiqua" w:hAnsi="Book Antiqua"/>
          <w:bCs/>
          <w:sz w:val="22"/>
          <w:szCs w:val="22"/>
        </w:rPr>
      </w:pPr>
      <w:r w:rsidRPr="00704709">
        <w:rPr>
          <w:rFonts w:ascii="Book Antiqua" w:hAnsi="Book Antiqua"/>
          <w:b/>
          <w:sz w:val="22"/>
          <w:szCs w:val="22"/>
          <w:u w:val="single"/>
        </w:rPr>
        <w:t xml:space="preserve">Article </w:t>
      </w:r>
      <w:r w:rsidR="00A32B9C" w:rsidRPr="00704709">
        <w:rPr>
          <w:rFonts w:ascii="Book Antiqua" w:hAnsi="Book Antiqua"/>
          <w:b/>
          <w:sz w:val="22"/>
          <w:szCs w:val="22"/>
          <w:u w:val="single"/>
        </w:rPr>
        <w:t>4</w:t>
      </w:r>
      <w:r w:rsidRPr="00704709">
        <w:rPr>
          <w:rFonts w:ascii="Book Antiqua" w:hAnsi="Book Antiqua"/>
          <w:b/>
          <w:sz w:val="22"/>
          <w:szCs w:val="22"/>
        </w:rPr>
        <w:t> :</w:t>
      </w:r>
      <w:r w:rsidR="004737A5" w:rsidRPr="00704709">
        <w:rPr>
          <w:rFonts w:ascii="Book Antiqua" w:hAnsi="Book Antiqua"/>
          <w:b/>
          <w:sz w:val="22"/>
          <w:szCs w:val="22"/>
        </w:rPr>
        <w:t xml:space="preserve"> </w:t>
      </w:r>
      <w:r w:rsidRPr="00704709">
        <w:rPr>
          <w:rFonts w:ascii="Book Antiqua" w:hAnsi="Book Antiqua"/>
          <w:bCs/>
          <w:sz w:val="22"/>
          <w:szCs w:val="22"/>
        </w:rPr>
        <w:t>Les véhicules contrevenant aux prescriptions de cet arrêté municipal et gê</w:t>
      </w:r>
      <w:r w:rsidR="00556EA5" w:rsidRPr="00704709">
        <w:rPr>
          <w:rFonts w:ascii="Book Antiqua" w:hAnsi="Book Antiqua"/>
          <w:bCs/>
          <w:sz w:val="22"/>
          <w:szCs w:val="22"/>
        </w:rPr>
        <w:t xml:space="preserve">nant ainsi le bon déroulement de </w:t>
      </w:r>
      <w:r w:rsidRPr="00704709">
        <w:rPr>
          <w:rFonts w:ascii="Book Antiqua" w:hAnsi="Book Antiqua"/>
          <w:bCs/>
          <w:sz w:val="22"/>
          <w:szCs w:val="22"/>
        </w:rPr>
        <w:t xml:space="preserve">la manifestation, pourront faire l’objet d’un enlèvement par le service de la fourrière à la diligence des services de la police nationale </w:t>
      </w:r>
      <w:r w:rsidR="008E17A4" w:rsidRPr="00704709">
        <w:rPr>
          <w:rFonts w:ascii="Book Antiqua" w:hAnsi="Book Antiqua"/>
          <w:bCs/>
          <w:sz w:val="22"/>
          <w:szCs w:val="22"/>
        </w:rPr>
        <w:t>ou</w:t>
      </w:r>
      <w:r w:rsidRPr="00704709">
        <w:rPr>
          <w:rFonts w:ascii="Book Antiqua" w:hAnsi="Book Antiqua"/>
          <w:bCs/>
          <w:sz w:val="22"/>
          <w:szCs w:val="22"/>
        </w:rPr>
        <w:t xml:space="preserve"> municipale, sur demande des organisateurs et aux frais des contrevenants.</w:t>
      </w:r>
    </w:p>
    <w:p w14:paraId="2149A718" w14:textId="77777777" w:rsidR="00B221CA" w:rsidRPr="00704709" w:rsidRDefault="00B221CA" w:rsidP="00B221CA">
      <w:pPr>
        <w:jc w:val="both"/>
        <w:rPr>
          <w:rFonts w:ascii="Book Antiqua" w:hAnsi="Book Antiqua"/>
          <w:bCs/>
          <w:sz w:val="22"/>
          <w:szCs w:val="22"/>
        </w:rPr>
      </w:pPr>
      <w:r w:rsidRPr="00704709">
        <w:rPr>
          <w:rFonts w:ascii="Book Antiqua" w:hAnsi="Book Antiqua"/>
          <w:bCs/>
          <w:sz w:val="22"/>
          <w:szCs w:val="22"/>
        </w:rPr>
        <w:t xml:space="preserve">Les infractions au présent arrêté seront relevées dans les formes prévues par les règlements en vigueur. </w:t>
      </w:r>
    </w:p>
    <w:p w14:paraId="2149A71C" w14:textId="77777777" w:rsidR="008536C8" w:rsidRPr="00704709" w:rsidRDefault="008536C8" w:rsidP="00CA6BDD">
      <w:pPr>
        <w:jc w:val="both"/>
        <w:rPr>
          <w:rFonts w:ascii="Book Antiqua" w:hAnsi="Book Antiqua"/>
          <w:bCs/>
          <w:sz w:val="22"/>
          <w:szCs w:val="22"/>
        </w:rPr>
      </w:pPr>
    </w:p>
    <w:p w14:paraId="2149A71D" w14:textId="7E893827" w:rsidR="00612C33" w:rsidRPr="00704709" w:rsidRDefault="00F45E59" w:rsidP="00612C33">
      <w:pPr>
        <w:jc w:val="both"/>
        <w:rPr>
          <w:rFonts w:ascii="Book Antiqua" w:hAnsi="Book Antiqua"/>
          <w:sz w:val="22"/>
          <w:szCs w:val="22"/>
        </w:rPr>
      </w:pPr>
      <w:r w:rsidRPr="00704709">
        <w:rPr>
          <w:rFonts w:ascii="Book Antiqua" w:hAnsi="Book Antiqua"/>
          <w:b/>
          <w:sz w:val="22"/>
          <w:szCs w:val="22"/>
          <w:u w:val="single"/>
        </w:rPr>
        <w:t xml:space="preserve">Article </w:t>
      </w:r>
      <w:r w:rsidR="00A32B9C" w:rsidRPr="00704709">
        <w:rPr>
          <w:rFonts w:ascii="Book Antiqua" w:hAnsi="Book Antiqua"/>
          <w:b/>
          <w:sz w:val="22"/>
          <w:szCs w:val="22"/>
          <w:u w:val="single"/>
        </w:rPr>
        <w:t>5</w:t>
      </w:r>
      <w:r w:rsidRPr="00704709">
        <w:rPr>
          <w:rFonts w:ascii="Book Antiqua" w:hAnsi="Book Antiqua"/>
          <w:b/>
          <w:sz w:val="22"/>
          <w:szCs w:val="22"/>
        </w:rPr>
        <w:t xml:space="preserve"> : </w:t>
      </w:r>
      <w:r w:rsidR="00612C33" w:rsidRPr="00704709">
        <w:rPr>
          <w:rFonts w:ascii="Book Antiqua" w:hAnsi="Book Antiqua"/>
          <w:bCs/>
          <w:sz w:val="22"/>
          <w:szCs w:val="22"/>
        </w:rPr>
        <w:t xml:space="preserve">Monsieur le Directeur Général des Services de la Mairie, </w:t>
      </w:r>
      <w:r w:rsidR="00806EFE" w:rsidRPr="00704709">
        <w:rPr>
          <w:rFonts w:ascii="Book Antiqua" w:hAnsi="Book Antiqua"/>
          <w:sz w:val="22"/>
          <w:szCs w:val="22"/>
        </w:rPr>
        <w:t xml:space="preserve">Madame la Commandante de Police Bolbec/Lillebonne, </w:t>
      </w:r>
      <w:r w:rsidR="006A2386" w:rsidRPr="00704709">
        <w:rPr>
          <w:rFonts w:ascii="Book Antiqua" w:hAnsi="Book Antiqua"/>
          <w:sz w:val="22"/>
          <w:szCs w:val="22"/>
        </w:rPr>
        <w:t>Madame le Lieutenant</w:t>
      </w:r>
      <w:r w:rsidR="00612C33" w:rsidRPr="00704709">
        <w:rPr>
          <w:rFonts w:ascii="Book Antiqua" w:hAnsi="Book Antiqua"/>
          <w:sz w:val="22"/>
          <w:szCs w:val="22"/>
        </w:rPr>
        <w:t xml:space="preserve"> de Brigade de Gendarmerie de Notre Dame de </w:t>
      </w:r>
      <w:proofErr w:type="spellStart"/>
      <w:r w:rsidR="00612C33" w:rsidRPr="00704709">
        <w:rPr>
          <w:rFonts w:ascii="Book Antiqua" w:hAnsi="Book Antiqua"/>
          <w:sz w:val="22"/>
          <w:szCs w:val="22"/>
        </w:rPr>
        <w:t>Gravenchon</w:t>
      </w:r>
      <w:proofErr w:type="spellEnd"/>
      <w:r w:rsidR="00612C33" w:rsidRPr="00704709">
        <w:rPr>
          <w:rFonts w:ascii="Book Antiqua" w:hAnsi="Book Antiqua"/>
          <w:sz w:val="22"/>
          <w:szCs w:val="22"/>
        </w:rPr>
        <w:t>, Monsieur le Chef de Centre du CIS Lillebonne, Monsieur le Ch</w:t>
      </w:r>
      <w:r w:rsidR="0029278D" w:rsidRPr="00704709">
        <w:rPr>
          <w:rFonts w:ascii="Book Antiqua" w:hAnsi="Book Antiqua"/>
          <w:sz w:val="22"/>
          <w:szCs w:val="22"/>
        </w:rPr>
        <w:t xml:space="preserve">ef de la </w:t>
      </w:r>
      <w:r w:rsidR="0048402A" w:rsidRPr="00704709">
        <w:rPr>
          <w:rFonts w:ascii="Book Antiqua" w:hAnsi="Book Antiqua"/>
          <w:sz w:val="22"/>
          <w:szCs w:val="22"/>
        </w:rPr>
        <w:t>p</w:t>
      </w:r>
      <w:r w:rsidR="0029278D" w:rsidRPr="00704709">
        <w:rPr>
          <w:rFonts w:ascii="Book Antiqua" w:hAnsi="Book Antiqua"/>
          <w:sz w:val="22"/>
          <w:szCs w:val="22"/>
        </w:rPr>
        <w:t xml:space="preserve">olice </w:t>
      </w:r>
      <w:r w:rsidR="0048402A" w:rsidRPr="00704709">
        <w:rPr>
          <w:rFonts w:ascii="Book Antiqua" w:hAnsi="Book Antiqua"/>
          <w:sz w:val="22"/>
          <w:szCs w:val="22"/>
        </w:rPr>
        <w:t>i</w:t>
      </w:r>
      <w:r w:rsidR="0029278D" w:rsidRPr="00704709">
        <w:rPr>
          <w:rFonts w:ascii="Book Antiqua" w:hAnsi="Book Antiqua"/>
          <w:sz w:val="22"/>
          <w:szCs w:val="22"/>
        </w:rPr>
        <w:t>ntercommunale</w:t>
      </w:r>
      <w:r w:rsidR="004C3B46" w:rsidRPr="00704709">
        <w:rPr>
          <w:rFonts w:ascii="Book Antiqua" w:hAnsi="Book Antiqua"/>
          <w:sz w:val="22"/>
          <w:szCs w:val="22"/>
        </w:rPr>
        <w:t>, la Direction Départementale des Routes,</w:t>
      </w:r>
      <w:r w:rsidR="00612C33" w:rsidRPr="00704709">
        <w:rPr>
          <w:rFonts w:ascii="Book Antiqua" w:hAnsi="Book Antiqua"/>
          <w:sz w:val="22"/>
          <w:szCs w:val="22"/>
        </w:rPr>
        <w:t xml:space="preserve"> sont chargés, chacun en ce qui le concerne, de l'exécution du présent arrêté qui sera inscrit au registre des arrêtés du maire et publié au Recueil des Actes Administratifs de la commune.</w:t>
      </w:r>
    </w:p>
    <w:p w14:paraId="2149A71E" w14:textId="77777777" w:rsidR="00645CAC" w:rsidRPr="00704709" w:rsidRDefault="00390CCB" w:rsidP="00390CCB">
      <w:pPr>
        <w:jc w:val="both"/>
        <w:rPr>
          <w:rFonts w:ascii="Book Antiqua" w:hAnsi="Book Antiqua"/>
          <w:sz w:val="22"/>
          <w:szCs w:val="22"/>
        </w:rPr>
      </w:pPr>
      <w:r w:rsidRPr="00704709">
        <w:rPr>
          <w:rFonts w:ascii="Book Antiqua" w:hAnsi="Book Antiqua"/>
          <w:b/>
          <w:sz w:val="22"/>
          <w:szCs w:val="22"/>
        </w:rPr>
        <w:tab/>
      </w:r>
    </w:p>
    <w:p w14:paraId="69F44A32" w14:textId="77777777" w:rsidR="00A32B9C" w:rsidRPr="00704709" w:rsidRDefault="00A32B9C" w:rsidP="00A32B9C">
      <w:pPr>
        <w:ind w:right="6094"/>
        <w:jc w:val="both"/>
        <w:rPr>
          <w:rFonts w:ascii="Book Antiqua" w:hAnsi="Book Antiqua"/>
          <w:sz w:val="22"/>
          <w:szCs w:val="22"/>
        </w:rPr>
      </w:pPr>
    </w:p>
    <w:p w14:paraId="2149A726" w14:textId="0F3FD39C" w:rsidR="00390CCB" w:rsidRPr="00E72C2C" w:rsidRDefault="006F4F34" w:rsidP="00730A90">
      <w:pPr>
        <w:ind w:right="6094"/>
        <w:jc w:val="both"/>
        <w:rPr>
          <w:rFonts w:ascii="Book Antiqua" w:hAnsi="Book Antiqua"/>
          <w:sz w:val="18"/>
          <w:szCs w:val="18"/>
        </w:rPr>
      </w:pPr>
      <w:r w:rsidRPr="00E72C2C">
        <w:rPr>
          <w:rFonts w:ascii="Book Antiqua" w:hAnsi="Book Antiqua"/>
          <w:sz w:val="18"/>
          <w:szCs w:val="18"/>
        </w:rPr>
        <w:t>Le présent arrêté peut faire l’objet d’un recours pour excès de pouvoir devant le tribunal administratif</w:t>
      </w:r>
      <w:r w:rsidR="0048402A" w:rsidRPr="00E72C2C">
        <w:rPr>
          <w:rFonts w:ascii="Book Antiqua" w:hAnsi="Book Antiqua"/>
          <w:sz w:val="18"/>
          <w:szCs w:val="18"/>
        </w:rPr>
        <w:t xml:space="preserve"> de Rouen</w:t>
      </w:r>
      <w:r w:rsidRPr="00E72C2C">
        <w:rPr>
          <w:rFonts w:ascii="Book Antiqua" w:hAnsi="Book Antiqua"/>
          <w:sz w:val="18"/>
          <w:szCs w:val="18"/>
        </w:rPr>
        <w:t xml:space="preserve"> dans un délai de 2 mois à compter de sa publication et de sa réception par le Représentant de l’Etat</w:t>
      </w:r>
      <w:r w:rsidR="00E121EA" w:rsidRPr="00E72C2C">
        <w:rPr>
          <w:rFonts w:ascii="Book Antiqua" w:hAnsi="Book Antiqua"/>
          <w:sz w:val="18"/>
          <w:szCs w:val="18"/>
        </w:rPr>
        <w:t xml:space="preserve"> ou par internet sur le site https://citoyens.telerecours.fr/</w:t>
      </w:r>
    </w:p>
    <w:p w14:paraId="4612215F" w14:textId="21652B19" w:rsidR="009B6AC4" w:rsidRPr="00704709" w:rsidRDefault="009B6AC4" w:rsidP="009B6AC4">
      <w:pPr>
        <w:tabs>
          <w:tab w:val="left" w:pos="567"/>
          <w:tab w:val="left" w:pos="1701"/>
        </w:tabs>
        <w:ind w:left="5103"/>
        <w:jc w:val="both"/>
        <w:rPr>
          <w:rFonts w:ascii="Book Antiqua" w:hAnsi="Book Antiqua"/>
          <w:sz w:val="22"/>
          <w:szCs w:val="22"/>
        </w:rPr>
      </w:pPr>
      <w:r w:rsidRPr="00704709">
        <w:rPr>
          <w:rFonts w:ascii="Book Antiqua" w:hAnsi="Book Antiqua"/>
          <w:sz w:val="22"/>
          <w:szCs w:val="22"/>
        </w:rPr>
        <w:t>Fait à Lillebonne, le 1</w:t>
      </w:r>
      <w:r w:rsidR="00373BDE" w:rsidRPr="00704709">
        <w:rPr>
          <w:rFonts w:ascii="Book Antiqua" w:hAnsi="Book Antiqua"/>
          <w:sz w:val="22"/>
          <w:szCs w:val="22"/>
        </w:rPr>
        <w:t>6</w:t>
      </w:r>
      <w:r w:rsidR="00371175" w:rsidRPr="00704709">
        <w:rPr>
          <w:rFonts w:ascii="Book Antiqua" w:hAnsi="Book Antiqua"/>
          <w:sz w:val="22"/>
          <w:szCs w:val="22"/>
        </w:rPr>
        <w:t xml:space="preserve"> </w:t>
      </w:r>
      <w:r w:rsidR="001F7D59" w:rsidRPr="00704709">
        <w:rPr>
          <w:rFonts w:ascii="Book Antiqua" w:hAnsi="Book Antiqua"/>
          <w:sz w:val="22"/>
          <w:szCs w:val="22"/>
        </w:rPr>
        <w:t>juin 202</w:t>
      </w:r>
      <w:r w:rsidR="00373BDE" w:rsidRPr="00704709">
        <w:rPr>
          <w:rFonts w:ascii="Book Antiqua" w:hAnsi="Book Antiqua"/>
          <w:sz w:val="22"/>
          <w:szCs w:val="22"/>
        </w:rPr>
        <w:t>6</w:t>
      </w:r>
    </w:p>
    <w:p w14:paraId="7FFC07C9" w14:textId="70E79904" w:rsidR="009B6AC4" w:rsidRPr="00704709" w:rsidRDefault="009B6AC4" w:rsidP="009B6AC4">
      <w:pPr>
        <w:tabs>
          <w:tab w:val="left" w:pos="567"/>
          <w:tab w:val="left" w:pos="1701"/>
        </w:tabs>
        <w:ind w:left="5103"/>
        <w:jc w:val="both"/>
        <w:rPr>
          <w:rFonts w:ascii="Book Antiqua" w:hAnsi="Book Antiqua"/>
          <w:sz w:val="22"/>
          <w:szCs w:val="22"/>
        </w:rPr>
      </w:pPr>
      <w:r w:rsidRPr="00704709">
        <w:rPr>
          <w:rFonts w:ascii="Book Antiqua" w:hAnsi="Book Antiqua"/>
          <w:sz w:val="22"/>
          <w:szCs w:val="22"/>
        </w:rPr>
        <w:t>Le Maire,</w:t>
      </w:r>
    </w:p>
    <w:p w14:paraId="7D32F4F1" w14:textId="77777777" w:rsidR="00AF1B00" w:rsidRPr="00704709" w:rsidRDefault="00AF1B00" w:rsidP="005954EE">
      <w:pPr>
        <w:tabs>
          <w:tab w:val="left" w:pos="567"/>
          <w:tab w:val="left" w:pos="1701"/>
        </w:tabs>
        <w:jc w:val="both"/>
        <w:rPr>
          <w:rFonts w:ascii="Book Antiqua" w:hAnsi="Book Antiqua"/>
          <w:sz w:val="22"/>
          <w:szCs w:val="22"/>
        </w:rPr>
      </w:pPr>
    </w:p>
    <w:p w14:paraId="565C6531" w14:textId="77777777" w:rsidR="00AF1B00" w:rsidRPr="00704709" w:rsidRDefault="00AF1B00" w:rsidP="009B6AC4">
      <w:pPr>
        <w:tabs>
          <w:tab w:val="left" w:pos="567"/>
          <w:tab w:val="left" w:pos="1701"/>
        </w:tabs>
        <w:ind w:left="5103"/>
        <w:jc w:val="both"/>
        <w:rPr>
          <w:rFonts w:ascii="Book Antiqua" w:hAnsi="Book Antiqua"/>
          <w:sz w:val="22"/>
          <w:szCs w:val="22"/>
        </w:rPr>
      </w:pPr>
    </w:p>
    <w:p w14:paraId="0135095F" w14:textId="77777777" w:rsidR="007C7C2A" w:rsidRDefault="007C7C2A" w:rsidP="009B6AC4">
      <w:pPr>
        <w:tabs>
          <w:tab w:val="left" w:pos="567"/>
          <w:tab w:val="left" w:pos="1701"/>
        </w:tabs>
        <w:ind w:left="5103"/>
        <w:jc w:val="both"/>
        <w:rPr>
          <w:rFonts w:ascii="Book Antiqua" w:hAnsi="Book Antiqua"/>
          <w:sz w:val="22"/>
          <w:szCs w:val="22"/>
        </w:rPr>
      </w:pPr>
    </w:p>
    <w:p w14:paraId="69B155D9" w14:textId="3B13C9E4" w:rsidR="009B6AC4" w:rsidRPr="009B6AC4" w:rsidRDefault="00373BDE" w:rsidP="009B6AC4">
      <w:pPr>
        <w:tabs>
          <w:tab w:val="left" w:pos="567"/>
          <w:tab w:val="left" w:pos="1701"/>
        </w:tabs>
        <w:ind w:left="5103"/>
        <w:jc w:val="both"/>
        <w:rPr>
          <w:rFonts w:ascii="Book Antiqua" w:hAnsi="Book Antiqua"/>
          <w:sz w:val="22"/>
          <w:szCs w:val="22"/>
        </w:rPr>
      </w:pPr>
      <w:r w:rsidRPr="00704709">
        <w:rPr>
          <w:rFonts w:ascii="Book Antiqua" w:hAnsi="Book Antiqua"/>
          <w:sz w:val="22"/>
          <w:szCs w:val="22"/>
        </w:rPr>
        <w:t>Patrick CI</w:t>
      </w:r>
      <w:r w:rsidR="00567CE8" w:rsidRPr="00704709">
        <w:rPr>
          <w:rFonts w:ascii="Book Antiqua" w:hAnsi="Book Antiqua"/>
          <w:sz w:val="22"/>
          <w:szCs w:val="22"/>
        </w:rPr>
        <w:t>BOIS</w:t>
      </w:r>
      <w:r w:rsidR="009B6AC4" w:rsidRPr="00704709">
        <w:rPr>
          <w:rFonts w:ascii="Book Antiqua" w:hAnsi="Book Antiqua"/>
          <w:sz w:val="22"/>
          <w:szCs w:val="22"/>
        </w:rPr>
        <w:t>.</w:t>
      </w:r>
    </w:p>
    <w:p w14:paraId="2149A72E" w14:textId="078710E6" w:rsidR="00390CCB" w:rsidRPr="00AF1B00" w:rsidRDefault="005944E5" w:rsidP="00AF1B00">
      <w:pPr>
        <w:tabs>
          <w:tab w:val="left" w:pos="1701"/>
        </w:tabs>
        <w:ind w:left="5245"/>
        <w:rPr>
          <w:rFonts w:ascii="Book Antiqua" w:hAnsi="Book Antiqua"/>
          <w:sz w:val="22"/>
          <w:szCs w:val="22"/>
        </w:rPr>
      </w:pPr>
      <w:r w:rsidRPr="009B6AC4">
        <w:rPr>
          <w:rFonts w:ascii="Book Antiqua" w:hAnsi="Book Antiqua"/>
          <w:sz w:val="22"/>
          <w:szCs w:val="22"/>
        </w:rPr>
        <w:lastRenderedPageBreak/>
        <w:t xml:space="preserve"> </w:t>
      </w:r>
    </w:p>
    <w:p w14:paraId="2149A72F" w14:textId="77777777" w:rsidR="004737A5" w:rsidRPr="00395F7E" w:rsidRDefault="004737A5" w:rsidP="00390CCB">
      <w:pPr>
        <w:tabs>
          <w:tab w:val="left" w:pos="5104"/>
        </w:tabs>
        <w:rPr>
          <w:rFonts w:ascii="Book Antiqua" w:hAnsi="Book Antiqua"/>
        </w:rPr>
      </w:pPr>
    </w:p>
    <w:p w14:paraId="2149A730" w14:textId="77777777" w:rsidR="004737A5" w:rsidRPr="00395F7E" w:rsidRDefault="004737A5" w:rsidP="00390CCB">
      <w:pPr>
        <w:tabs>
          <w:tab w:val="left" w:pos="5104"/>
        </w:tabs>
        <w:rPr>
          <w:rFonts w:ascii="Book Antiqua" w:hAnsi="Book Antiqua"/>
        </w:rPr>
      </w:pPr>
    </w:p>
    <w:p w14:paraId="2149A731" w14:textId="60B2C63D" w:rsidR="00556F55" w:rsidRPr="004547E4" w:rsidRDefault="00411617" w:rsidP="00364260">
      <w:pPr>
        <w:tabs>
          <w:tab w:val="left" w:pos="5104"/>
        </w:tabs>
        <w:rPr>
          <w:rFonts w:ascii="Book Antiqua" w:hAnsi="Book Antiqua"/>
        </w:rPr>
      </w:pPr>
      <w:r w:rsidRPr="00395F7E">
        <w:rPr>
          <w:rFonts w:ascii="Book Antiqua" w:hAnsi="Book Antiqua"/>
        </w:rPr>
        <w:tab/>
      </w:r>
    </w:p>
    <w:p w14:paraId="2149A732" w14:textId="77777777" w:rsidR="00556F55" w:rsidRPr="004547E4" w:rsidRDefault="00556F55" w:rsidP="005A10DC">
      <w:pPr>
        <w:jc w:val="both"/>
        <w:rPr>
          <w:rFonts w:ascii="Book Antiqua" w:hAnsi="Book Antiqua"/>
        </w:rPr>
      </w:pPr>
    </w:p>
    <w:p w14:paraId="2149A733" w14:textId="77777777" w:rsidR="009D5842" w:rsidRDefault="009D5842" w:rsidP="009D5842">
      <w:pPr>
        <w:tabs>
          <w:tab w:val="left" w:pos="567"/>
          <w:tab w:val="left" w:pos="1701"/>
        </w:tabs>
        <w:jc w:val="both"/>
        <w:rPr>
          <w:rFonts w:ascii="Book Antiqua" w:hAnsi="Book Antiqua"/>
          <w:sz w:val="18"/>
          <w:szCs w:val="18"/>
        </w:rPr>
      </w:pPr>
      <w:r>
        <w:rPr>
          <w:rFonts w:ascii="Book Antiqua" w:hAnsi="Book Antiqua"/>
          <w:sz w:val="18"/>
          <w:szCs w:val="18"/>
        </w:rPr>
        <w:tab/>
      </w:r>
      <w:r>
        <w:rPr>
          <w:rFonts w:ascii="Book Antiqua" w:hAnsi="Book Antiqua"/>
          <w:sz w:val="18"/>
          <w:szCs w:val="18"/>
        </w:rPr>
        <w:tab/>
      </w:r>
      <w:r>
        <w:rPr>
          <w:rFonts w:ascii="Book Antiqua" w:hAnsi="Book Antiqua"/>
          <w:sz w:val="18"/>
          <w:szCs w:val="18"/>
        </w:rPr>
        <w:tab/>
      </w:r>
      <w:r>
        <w:rPr>
          <w:rFonts w:ascii="Book Antiqua" w:hAnsi="Book Antiqua"/>
          <w:sz w:val="18"/>
          <w:szCs w:val="18"/>
        </w:rPr>
        <w:tab/>
        <w:t xml:space="preserve">          </w:t>
      </w:r>
    </w:p>
    <w:p w14:paraId="2149A736" w14:textId="77777777" w:rsidR="009D5842" w:rsidRDefault="009D5842" w:rsidP="009D5842">
      <w:pPr>
        <w:tabs>
          <w:tab w:val="left" w:pos="567"/>
          <w:tab w:val="left" w:pos="1701"/>
        </w:tabs>
        <w:jc w:val="both"/>
        <w:rPr>
          <w:rFonts w:ascii="Book Antiqua" w:hAnsi="Book Antiqua"/>
          <w:sz w:val="18"/>
          <w:szCs w:val="18"/>
        </w:rPr>
      </w:pPr>
    </w:p>
    <w:p w14:paraId="2149A737" w14:textId="77777777" w:rsidR="00556F55" w:rsidRDefault="009D5842" w:rsidP="009D5842">
      <w:pPr>
        <w:tabs>
          <w:tab w:val="left" w:pos="5104"/>
        </w:tabs>
        <w:rPr>
          <w:sz w:val="24"/>
        </w:rPr>
      </w:pPr>
      <w:r>
        <w:rPr>
          <w:rFonts w:ascii="Book Antiqua" w:hAnsi="Book Antiqua"/>
          <w:sz w:val="10"/>
          <w:szCs w:val="10"/>
        </w:rPr>
        <w:tab/>
      </w:r>
      <w:r>
        <w:rPr>
          <w:rFonts w:ascii="Book Antiqua" w:hAnsi="Book Antiqua"/>
          <w:sz w:val="10"/>
          <w:szCs w:val="10"/>
        </w:rPr>
        <w:tab/>
      </w:r>
      <w:r>
        <w:rPr>
          <w:rFonts w:ascii="Book Antiqua" w:hAnsi="Book Antiqua"/>
          <w:sz w:val="10"/>
          <w:szCs w:val="10"/>
        </w:rPr>
        <w:tab/>
      </w:r>
      <w:r>
        <w:rPr>
          <w:rFonts w:ascii="Book Antiqua" w:hAnsi="Book Antiqua"/>
          <w:sz w:val="10"/>
          <w:szCs w:val="10"/>
        </w:rPr>
        <w:tab/>
      </w:r>
      <w:r>
        <w:rPr>
          <w:rFonts w:ascii="Book Antiqua" w:hAnsi="Book Antiqua"/>
          <w:sz w:val="10"/>
          <w:szCs w:val="10"/>
        </w:rPr>
        <w:tab/>
      </w:r>
      <w:r>
        <w:rPr>
          <w:rFonts w:ascii="Book Antiqua" w:hAnsi="Book Antiqua"/>
          <w:sz w:val="10"/>
          <w:szCs w:val="10"/>
        </w:rPr>
        <w:tab/>
        <w:t xml:space="preserve">          </w:t>
      </w:r>
    </w:p>
    <w:p w14:paraId="2149A738" w14:textId="77777777" w:rsidR="00556F55" w:rsidRDefault="00D03A6C">
      <w:pPr>
        <w:tabs>
          <w:tab w:val="left" w:pos="5104"/>
        </w:tabs>
        <w:rPr>
          <w:sz w:val="24"/>
        </w:rPr>
      </w:pPr>
      <w:r>
        <w:rPr>
          <w:sz w:val="24"/>
        </w:rPr>
        <w:tab/>
      </w:r>
      <w:r w:rsidR="00556F55">
        <w:rPr>
          <w:sz w:val="24"/>
        </w:rPr>
        <w:tab/>
      </w:r>
    </w:p>
    <w:sectPr w:rsidR="00556F55" w:rsidSect="00774A40">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30A8" w14:textId="77777777" w:rsidR="00581DC9" w:rsidRDefault="00581DC9">
      <w:r>
        <w:separator/>
      </w:r>
    </w:p>
  </w:endnote>
  <w:endnote w:type="continuationSeparator" w:id="0">
    <w:p w14:paraId="6CA45D02" w14:textId="77777777" w:rsidR="00581DC9" w:rsidRDefault="0058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8D3D" w14:textId="77777777" w:rsidR="00A1748F" w:rsidRDefault="00A174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64A5" w14:textId="77777777" w:rsidR="00A1748F" w:rsidRDefault="00A174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6CBD" w14:textId="77777777" w:rsidR="00A1748F" w:rsidRDefault="00A174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59E0" w14:textId="77777777" w:rsidR="00581DC9" w:rsidRDefault="00581DC9">
      <w:r>
        <w:separator/>
      </w:r>
    </w:p>
  </w:footnote>
  <w:footnote w:type="continuationSeparator" w:id="0">
    <w:p w14:paraId="5F937DCE" w14:textId="77777777" w:rsidR="00581DC9" w:rsidRDefault="0058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8F73" w14:textId="77777777" w:rsidR="00A1748F" w:rsidRDefault="00A174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A73D" w14:textId="68A6A256" w:rsidR="004547E4" w:rsidRDefault="004547E4" w:rsidP="004547E4">
    <w:pPr>
      <w:pStyle w:val="En-tte"/>
      <w:rPr>
        <w:rFonts w:ascii="Book Antiqua" w:hAnsi="Book Antiqua"/>
        <w:sz w:val="18"/>
        <w:szCs w:val="18"/>
      </w:rPr>
    </w:pPr>
    <w:r>
      <w:rPr>
        <w:rFonts w:ascii="Book Antiqua" w:hAnsi="Book Antiqua"/>
      </w:rPr>
      <w:t>Département de Seine Maritime</w:t>
    </w:r>
    <w:r>
      <w:rPr>
        <w:rFonts w:ascii="Book Antiqua" w:hAnsi="Book Antiqua"/>
        <w:sz w:val="18"/>
        <w:szCs w:val="18"/>
      </w:rPr>
      <w:t xml:space="preserve"> </w:t>
    </w:r>
    <w:r>
      <w:rPr>
        <w:rFonts w:ascii="Book Antiqua" w:hAnsi="Book Antiqua"/>
        <w:sz w:val="18"/>
        <w:szCs w:val="18"/>
      </w:rPr>
      <w:tab/>
    </w:r>
    <w:r>
      <w:rPr>
        <w:rFonts w:ascii="Book Antiqua" w:hAnsi="Book Antiqua"/>
        <w:sz w:val="18"/>
        <w:szCs w:val="18"/>
      </w:rPr>
      <w:tab/>
    </w:r>
    <w:r w:rsidR="00556EA5" w:rsidRPr="00A1748F">
      <w:rPr>
        <w:rFonts w:ascii="Book Antiqua" w:hAnsi="Book Antiqua"/>
        <w:sz w:val="16"/>
        <w:szCs w:val="16"/>
      </w:rPr>
      <w:t>EDUC</w:t>
    </w:r>
    <w:r w:rsidRPr="00A1748F">
      <w:rPr>
        <w:rFonts w:ascii="Book Antiqua" w:hAnsi="Book Antiqua"/>
        <w:sz w:val="16"/>
        <w:szCs w:val="16"/>
      </w:rPr>
      <w:t>/AG/6.1/</w:t>
    </w:r>
    <w:r w:rsidR="00A1748F" w:rsidRPr="00A1748F">
      <w:rPr>
        <w:rFonts w:ascii="Book Antiqua" w:hAnsi="Book Antiqua"/>
        <w:sz w:val="16"/>
        <w:szCs w:val="16"/>
      </w:rPr>
      <w:t>ARR-</w:t>
    </w:r>
    <w:r w:rsidR="004C10F4" w:rsidRPr="00A1748F">
      <w:rPr>
        <w:rFonts w:ascii="Book Antiqua" w:hAnsi="Book Antiqua"/>
        <w:sz w:val="16"/>
        <w:szCs w:val="16"/>
      </w:rPr>
      <w:t>313</w:t>
    </w:r>
    <w:r w:rsidR="00A1748F" w:rsidRPr="00A1748F">
      <w:rPr>
        <w:rFonts w:ascii="Book Antiqua" w:hAnsi="Book Antiqua"/>
        <w:sz w:val="16"/>
        <w:szCs w:val="16"/>
      </w:rPr>
      <w:t>-</w:t>
    </w:r>
    <w:r w:rsidRPr="00A1748F">
      <w:rPr>
        <w:rFonts w:ascii="Book Antiqua" w:hAnsi="Book Antiqua"/>
        <w:sz w:val="16"/>
        <w:szCs w:val="16"/>
      </w:rPr>
      <w:t>20</w:t>
    </w:r>
    <w:r w:rsidR="008C355B" w:rsidRPr="00A1748F">
      <w:rPr>
        <w:rFonts w:ascii="Book Antiqua" w:hAnsi="Book Antiqua"/>
        <w:sz w:val="16"/>
        <w:szCs w:val="16"/>
      </w:rPr>
      <w:t>2</w:t>
    </w:r>
    <w:r w:rsidR="00E30CB8" w:rsidRPr="00A1748F">
      <w:rPr>
        <w:rFonts w:ascii="Book Antiqua" w:hAnsi="Book Antiqua"/>
        <w:sz w:val="16"/>
        <w:szCs w:val="16"/>
      </w:rPr>
      <w:t>6</w:t>
    </w:r>
  </w:p>
  <w:p w14:paraId="2149A73E" w14:textId="77777777" w:rsidR="004547E4" w:rsidRPr="003707BF" w:rsidRDefault="004547E4" w:rsidP="004547E4">
    <w:pPr>
      <w:pStyle w:val="En-tte"/>
      <w:rPr>
        <w:rFonts w:ascii="Book Antiqua" w:hAnsi="Book Antiqua"/>
        <w:sz w:val="18"/>
        <w:szCs w:val="18"/>
      </w:rPr>
    </w:pPr>
    <w:r>
      <w:rPr>
        <w:rFonts w:ascii="Book Antiqua" w:hAnsi="Book Antiqua"/>
      </w:rPr>
      <w:t>Arrondissement du Havre</w:t>
    </w:r>
  </w:p>
  <w:p w14:paraId="2149A73F" w14:textId="77777777" w:rsidR="004547E4" w:rsidRDefault="004547E4" w:rsidP="004547E4">
    <w:pPr>
      <w:pStyle w:val="En-tte"/>
      <w:rPr>
        <w:rFonts w:ascii="Book Antiqua" w:hAnsi="Book Antiqua"/>
        <w:u w:val="single"/>
      </w:rPr>
    </w:pPr>
    <w:r w:rsidRPr="00791127">
      <w:rPr>
        <w:rFonts w:ascii="Book Antiqua" w:hAnsi="Book Antiqua"/>
        <w:u w:val="single"/>
      </w:rPr>
      <w:t>Commune de Lillebonne</w:t>
    </w:r>
  </w:p>
  <w:p w14:paraId="2149A740" w14:textId="77777777" w:rsidR="004547E4" w:rsidRDefault="004547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2D82" w14:textId="77777777" w:rsidR="00A1748F" w:rsidRDefault="00A174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676D"/>
    <w:multiLevelType w:val="hybridMultilevel"/>
    <w:tmpl w:val="10CCD890"/>
    <w:lvl w:ilvl="0" w:tplc="02501A26">
      <w:start w:val="27"/>
      <w:numFmt w:val="bullet"/>
      <w:lvlText w:val="-"/>
      <w:lvlJc w:val="left"/>
      <w:pPr>
        <w:tabs>
          <w:tab w:val="num" w:pos="2130"/>
        </w:tabs>
        <w:ind w:left="2130" w:hanging="360"/>
      </w:pPr>
      <w:rPr>
        <w:rFonts w:ascii="Times New Roman" w:eastAsia="Times New Roman" w:hAnsi="Times New Roman" w:cs="Times New Roman" w:hint="default"/>
      </w:rPr>
    </w:lvl>
    <w:lvl w:ilvl="1" w:tplc="040C0003" w:tentative="1">
      <w:start w:val="1"/>
      <w:numFmt w:val="bullet"/>
      <w:lvlText w:val="o"/>
      <w:lvlJc w:val="left"/>
      <w:pPr>
        <w:tabs>
          <w:tab w:val="num" w:pos="2850"/>
        </w:tabs>
        <w:ind w:left="2850" w:hanging="360"/>
      </w:pPr>
      <w:rPr>
        <w:rFonts w:ascii="Courier New" w:hAnsi="Courier New" w:cs="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cs="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cs="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39227C54"/>
    <w:multiLevelType w:val="hybridMultilevel"/>
    <w:tmpl w:val="89B0A6B2"/>
    <w:lvl w:ilvl="0" w:tplc="0F5EFFD8">
      <w:start w:val="8"/>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40EC5315"/>
    <w:multiLevelType w:val="singleLevel"/>
    <w:tmpl w:val="1938D9B2"/>
    <w:lvl w:ilvl="0">
      <w:start w:val="1"/>
      <w:numFmt w:val="bullet"/>
      <w:lvlText w:val="-"/>
      <w:lvlJc w:val="left"/>
      <w:pPr>
        <w:tabs>
          <w:tab w:val="num" w:pos="2487"/>
        </w:tabs>
        <w:ind w:left="2487" w:hanging="360"/>
      </w:pPr>
      <w:rPr>
        <w:rFonts w:hint="default"/>
      </w:rPr>
    </w:lvl>
  </w:abstractNum>
  <w:abstractNum w:abstractNumId="3" w15:restartNumberingAfterBreak="0">
    <w:nsid w:val="41F64D7F"/>
    <w:multiLevelType w:val="singleLevel"/>
    <w:tmpl w:val="8EACD838"/>
    <w:lvl w:ilvl="0">
      <w:start w:val="2"/>
      <w:numFmt w:val="bullet"/>
      <w:lvlText w:val="-"/>
      <w:lvlJc w:val="left"/>
      <w:pPr>
        <w:tabs>
          <w:tab w:val="num" w:pos="2487"/>
        </w:tabs>
        <w:ind w:left="2487" w:hanging="360"/>
      </w:pPr>
      <w:rPr>
        <w:rFonts w:hint="default"/>
      </w:rPr>
    </w:lvl>
  </w:abstractNum>
  <w:abstractNum w:abstractNumId="4" w15:restartNumberingAfterBreak="0">
    <w:nsid w:val="49BB617C"/>
    <w:multiLevelType w:val="singleLevel"/>
    <w:tmpl w:val="40FA3EA0"/>
    <w:lvl w:ilvl="0">
      <w:start w:val="3"/>
      <w:numFmt w:val="bullet"/>
      <w:lvlText w:val="-"/>
      <w:lvlJc w:val="left"/>
      <w:pPr>
        <w:tabs>
          <w:tab w:val="num" w:pos="3195"/>
        </w:tabs>
        <w:ind w:left="3195" w:hanging="360"/>
      </w:pPr>
      <w:rPr>
        <w:rFonts w:hint="default"/>
      </w:rPr>
    </w:lvl>
  </w:abstractNum>
  <w:abstractNum w:abstractNumId="5" w15:restartNumberingAfterBreak="0">
    <w:nsid w:val="648342C6"/>
    <w:multiLevelType w:val="singleLevel"/>
    <w:tmpl w:val="EE1EBB4A"/>
    <w:lvl w:ilvl="0">
      <w:start w:val="1"/>
      <w:numFmt w:val="bullet"/>
      <w:lvlText w:val="-"/>
      <w:lvlJc w:val="left"/>
      <w:pPr>
        <w:tabs>
          <w:tab w:val="num" w:pos="1785"/>
        </w:tabs>
        <w:ind w:left="1785" w:hanging="360"/>
      </w:pPr>
      <w:rPr>
        <w:rFonts w:hint="default"/>
      </w:rPr>
    </w:lvl>
  </w:abstractNum>
  <w:abstractNum w:abstractNumId="6" w15:restartNumberingAfterBreak="0">
    <w:nsid w:val="753D719F"/>
    <w:multiLevelType w:val="hybridMultilevel"/>
    <w:tmpl w:val="715A2076"/>
    <w:lvl w:ilvl="0" w:tplc="EC1A25FA">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227960613">
    <w:abstractNumId w:val="4"/>
  </w:num>
  <w:num w:numId="2" w16cid:durableId="1122841171">
    <w:abstractNumId w:val="5"/>
  </w:num>
  <w:num w:numId="3" w16cid:durableId="910697360">
    <w:abstractNumId w:val="3"/>
  </w:num>
  <w:num w:numId="4" w16cid:durableId="1277373257">
    <w:abstractNumId w:val="2"/>
  </w:num>
  <w:num w:numId="5" w16cid:durableId="1195117800">
    <w:abstractNumId w:val="1"/>
  </w:num>
  <w:num w:numId="6" w16cid:durableId="1856768112">
    <w:abstractNumId w:val="0"/>
  </w:num>
  <w:num w:numId="7" w16cid:durableId="17225565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924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E46"/>
    <w:rsid w:val="00001F41"/>
    <w:rsid w:val="00010671"/>
    <w:rsid w:val="00013CB6"/>
    <w:rsid w:val="00040A89"/>
    <w:rsid w:val="000442DE"/>
    <w:rsid w:val="00066D28"/>
    <w:rsid w:val="000675D8"/>
    <w:rsid w:val="00070972"/>
    <w:rsid w:val="00073F3D"/>
    <w:rsid w:val="00081BCB"/>
    <w:rsid w:val="000837AD"/>
    <w:rsid w:val="00084384"/>
    <w:rsid w:val="00087F95"/>
    <w:rsid w:val="00091447"/>
    <w:rsid w:val="0009204B"/>
    <w:rsid w:val="00095046"/>
    <w:rsid w:val="000A0644"/>
    <w:rsid w:val="000A5DBF"/>
    <w:rsid w:val="000A734C"/>
    <w:rsid w:val="000A7D6F"/>
    <w:rsid w:val="000D5816"/>
    <w:rsid w:val="000E4E34"/>
    <w:rsid w:val="000E4F7B"/>
    <w:rsid w:val="000E5F07"/>
    <w:rsid w:val="000F71C9"/>
    <w:rsid w:val="00120D6F"/>
    <w:rsid w:val="0012529F"/>
    <w:rsid w:val="00131BE3"/>
    <w:rsid w:val="00145678"/>
    <w:rsid w:val="0014602A"/>
    <w:rsid w:val="0015591B"/>
    <w:rsid w:val="00184691"/>
    <w:rsid w:val="0018643D"/>
    <w:rsid w:val="00196611"/>
    <w:rsid w:val="0019717D"/>
    <w:rsid w:val="001B459A"/>
    <w:rsid w:val="001C3B77"/>
    <w:rsid w:val="001C45C4"/>
    <w:rsid w:val="001D7A3F"/>
    <w:rsid w:val="001E1533"/>
    <w:rsid w:val="001F7D59"/>
    <w:rsid w:val="00200042"/>
    <w:rsid w:val="00200303"/>
    <w:rsid w:val="00200EB4"/>
    <w:rsid w:val="0020475B"/>
    <w:rsid w:val="00204F38"/>
    <w:rsid w:val="00210351"/>
    <w:rsid w:val="00212ED5"/>
    <w:rsid w:val="0021637C"/>
    <w:rsid w:val="0022266D"/>
    <w:rsid w:val="00244816"/>
    <w:rsid w:val="002656D6"/>
    <w:rsid w:val="00266814"/>
    <w:rsid w:val="00273A60"/>
    <w:rsid w:val="00280E98"/>
    <w:rsid w:val="00282D69"/>
    <w:rsid w:val="00284C4E"/>
    <w:rsid w:val="002879BB"/>
    <w:rsid w:val="00291938"/>
    <w:rsid w:val="0029278D"/>
    <w:rsid w:val="00296E4E"/>
    <w:rsid w:val="002A260B"/>
    <w:rsid w:val="002A58B3"/>
    <w:rsid w:val="002B3AA9"/>
    <w:rsid w:val="002C1805"/>
    <w:rsid w:val="002D41EB"/>
    <w:rsid w:val="002D777B"/>
    <w:rsid w:val="002E0DBE"/>
    <w:rsid w:val="002E380F"/>
    <w:rsid w:val="002F11E7"/>
    <w:rsid w:val="002F3950"/>
    <w:rsid w:val="002F7F5B"/>
    <w:rsid w:val="003006AC"/>
    <w:rsid w:val="003008AE"/>
    <w:rsid w:val="003115EB"/>
    <w:rsid w:val="00313F26"/>
    <w:rsid w:val="003330D3"/>
    <w:rsid w:val="003344CB"/>
    <w:rsid w:val="00335C04"/>
    <w:rsid w:val="003409F5"/>
    <w:rsid w:val="00347C40"/>
    <w:rsid w:val="00351499"/>
    <w:rsid w:val="00355B93"/>
    <w:rsid w:val="00363304"/>
    <w:rsid w:val="0036372B"/>
    <w:rsid w:val="00364260"/>
    <w:rsid w:val="00371175"/>
    <w:rsid w:val="00372A17"/>
    <w:rsid w:val="00373BDE"/>
    <w:rsid w:val="00376CC7"/>
    <w:rsid w:val="003828E9"/>
    <w:rsid w:val="003847FC"/>
    <w:rsid w:val="00390CCB"/>
    <w:rsid w:val="003912A8"/>
    <w:rsid w:val="0039171F"/>
    <w:rsid w:val="00395F7E"/>
    <w:rsid w:val="0039730C"/>
    <w:rsid w:val="003A5EBA"/>
    <w:rsid w:val="003B1FD9"/>
    <w:rsid w:val="003B63F3"/>
    <w:rsid w:val="003C1CBB"/>
    <w:rsid w:val="003C3494"/>
    <w:rsid w:val="003D0AAC"/>
    <w:rsid w:val="003D7A20"/>
    <w:rsid w:val="003E44C5"/>
    <w:rsid w:val="003E4CF3"/>
    <w:rsid w:val="003F39AF"/>
    <w:rsid w:val="003F6257"/>
    <w:rsid w:val="00400CA7"/>
    <w:rsid w:val="00403731"/>
    <w:rsid w:val="00411617"/>
    <w:rsid w:val="004179DD"/>
    <w:rsid w:val="00423816"/>
    <w:rsid w:val="00424885"/>
    <w:rsid w:val="00444028"/>
    <w:rsid w:val="00453012"/>
    <w:rsid w:val="004547E4"/>
    <w:rsid w:val="00471196"/>
    <w:rsid w:val="004716CF"/>
    <w:rsid w:val="004737A5"/>
    <w:rsid w:val="00475407"/>
    <w:rsid w:val="0047662E"/>
    <w:rsid w:val="0048402A"/>
    <w:rsid w:val="004919CD"/>
    <w:rsid w:val="00491AE8"/>
    <w:rsid w:val="004A0100"/>
    <w:rsid w:val="004A280D"/>
    <w:rsid w:val="004A37FC"/>
    <w:rsid w:val="004B2F6E"/>
    <w:rsid w:val="004B3A7D"/>
    <w:rsid w:val="004B4E98"/>
    <w:rsid w:val="004C10F4"/>
    <w:rsid w:val="004C1955"/>
    <w:rsid w:val="004C2291"/>
    <w:rsid w:val="004C22F6"/>
    <w:rsid w:val="004C3B46"/>
    <w:rsid w:val="004C3B64"/>
    <w:rsid w:val="004D3113"/>
    <w:rsid w:val="004D6581"/>
    <w:rsid w:val="004E091B"/>
    <w:rsid w:val="004E0D46"/>
    <w:rsid w:val="004E2B5B"/>
    <w:rsid w:val="004E4094"/>
    <w:rsid w:val="004F4E03"/>
    <w:rsid w:val="00506DFE"/>
    <w:rsid w:val="0051030F"/>
    <w:rsid w:val="0051240D"/>
    <w:rsid w:val="005137F7"/>
    <w:rsid w:val="00544CC8"/>
    <w:rsid w:val="00552339"/>
    <w:rsid w:val="00552492"/>
    <w:rsid w:val="00556EA5"/>
    <w:rsid w:val="00556F55"/>
    <w:rsid w:val="00567CE8"/>
    <w:rsid w:val="0057031E"/>
    <w:rsid w:val="00571F11"/>
    <w:rsid w:val="00572E7D"/>
    <w:rsid w:val="00581DC9"/>
    <w:rsid w:val="00592183"/>
    <w:rsid w:val="0059410C"/>
    <w:rsid w:val="005944E5"/>
    <w:rsid w:val="005954EE"/>
    <w:rsid w:val="005A10DC"/>
    <w:rsid w:val="005B00F1"/>
    <w:rsid w:val="005C5365"/>
    <w:rsid w:val="005C6486"/>
    <w:rsid w:val="005D36C9"/>
    <w:rsid w:val="005D3DC8"/>
    <w:rsid w:val="005F1B98"/>
    <w:rsid w:val="005F5069"/>
    <w:rsid w:val="005F73CF"/>
    <w:rsid w:val="00612C33"/>
    <w:rsid w:val="006145AB"/>
    <w:rsid w:val="00617178"/>
    <w:rsid w:val="00621553"/>
    <w:rsid w:val="00626955"/>
    <w:rsid w:val="00632615"/>
    <w:rsid w:val="00641C04"/>
    <w:rsid w:val="00645CAC"/>
    <w:rsid w:val="00650905"/>
    <w:rsid w:val="00654AF7"/>
    <w:rsid w:val="00662BAC"/>
    <w:rsid w:val="006662CB"/>
    <w:rsid w:val="00670C14"/>
    <w:rsid w:val="006720F1"/>
    <w:rsid w:val="00672459"/>
    <w:rsid w:val="00677A65"/>
    <w:rsid w:val="006865C4"/>
    <w:rsid w:val="006A0333"/>
    <w:rsid w:val="006A2386"/>
    <w:rsid w:val="006D260A"/>
    <w:rsid w:val="006F351A"/>
    <w:rsid w:val="006F4F34"/>
    <w:rsid w:val="00700352"/>
    <w:rsid w:val="00704709"/>
    <w:rsid w:val="007118B1"/>
    <w:rsid w:val="00730413"/>
    <w:rsid w:val="00730A90"/>
    <w:rsid w:val="00754459"/>
    <w:rsid w:val="00754C0A"/>
    <w:rsid w:val="00757C9E"/>
    <w:rsid w:val="00764E2D"/>
    <w:rsid w:val="007721EF"/>
    <w:rsid w:val="00774A40"/>
    <w:rsid w:val="00775458"/>
    <w:rsid w:val="0078456B"/>
    <w:rsid w:val="00790198"/>
    <w:rsid w:val="00790587"/>
    <w:rsid w:val="00794AED"/>
    <w:rsid w:val="007A07AC"/>
    <w:rsid w:val="007A2033"/>
    <w:rsid w:val="007B61F2"/>
    <w:rsid w:val="007B7676"/>
    <w:rsid w:val="007C493C"/>
    <w:rsid w:val="007C4DC2"/>
    <w:rsid w:val="007C7C2A"/>
    <w:rsid w:val="007F1B9C"/>
    <w:rsid w:val="007F219A"/>
    <w:rsid w:val="00804B0C"/>
    <w:rsid w:val="00806BE4"/>
    <w:rsid w:val="00806EFE"/>
    <w:rsid w:val="008100F4"/>
    <w:rsid w:val="0082187C"/>
    <w:rsid w:val="00826423"/>
    <w:rsid w:val="008319D5"/>
    <w:rsid w:val="008357B1"/>
    <w:rsid w:val="00836295"/>
    <w:rsid w:val="00836676"/>
    <w:rsid w:val="00843923"/>
    <w:rsid w:val="00844E47"/>
    <w:rsid w:val="008452FC"/>
    <w:rsid w:val="00845A5E"/>
    <w:rsid w:val="00851092"/>
    <w:rsid w:val="008536C8"/>
    <w:rsid w:val="0085710A"/>
    <w:rsid w:val="008650F4"/>
    <w:rsid w:val="00870CD6"/>
    <w:rsid w:val="00876D7A"/>
    <w:rsid w:val="008839CB"/>
    <w:rsid w:val="00885D48"/>
    <w:rsid w:val="00886B01"/>
    <w:rsid w:val="0089161B"/>
    <w:rsid w:val="008A1686"/>
    <w:rsid w:val="008A46CF"/>
    <w:rsid w:val="008A4C4E"/>
    <w:rsid w:val="008A4EFA"/>
    <w:rsid w:val="008A62AA"/>
    <w:rsid w:val="008C06B1"/>
    <w:rsid w:val="008C0D39"/>
    <w:rsid w:val="008C355B"/>
    <w:rsid w:val="008D0924"/>
    <w:rsid w:val="008D0C39"/>
    <w:rsid w:val="008D2816"/>
    <w:rsid w:val="008E0930"/>
    <w:rsid w:val="008E0CAA"/>
    <w:rsid w:val="008E17A4"/>
    <w:rsid w:val="00900827"/>
    <w:rsid w:val="0091112D"/>
    <w:rsid w:val="0091383F"/>
    <w:rsid w:val="009302E1"/>
    <w:rsid w:val="00931312"/>
    <w:rsid w:val="00933E0A"/>
    <w:rsid w:val="00947CCF"/>
    <w:rsid w:val="00950C00"/>
    <w:rsid w:val="00960CD2"/>
    <w:rsid w:val="00961F24"/>
    <w:rsid w:val="00965FF3"/>
    <w:rsid w:val="00966819"/>
    <w:rsid w:val="00977A8B"/>
    <w:rsid w:val="009811A9"/>
    <w:rsid w:val="00987EFD"/>
    <w:rsid w:val="009A3CFC"/>
    <w:rsid w:val="009B3C2B"/>
    <w:rsid w:val="009B6AC4"/>
    <w:rsid w:val="009D5842"/>
    <w:rsid w:val="009D59C0"/>
    <w:rsid w:val="009D6A18"/>
    <w:rsid w:val="009F28B1"/>
    <w:rsid w:val="009F3A0E"/>
    <w:rsid w:val="009F7BE0"/>
    <w:rsid w:val="00A01C10"/>
    <w:rsid w:val="00A031B8"/>
    <w:rsid w:val="00A053D0"/>
    <w:rsid w:val="00A1748F"/>
    <w:rsid w:val="00A20A3B"/>
    <w:rsid w:val="00A23CE7"/>
    <w:rsid w:val="00A23E46"/>
    <w:rsid w:val="00A265EE"/>
    <w:rsid w:val="00A32B9C"/>
    <w:rsid w:val="00A37519"/>
    <w:rsid w:val="00A519BD"/>
    <w:rsid w:val="00A5250C"/>
    <w:rsid w:val="00A55F68"/>
    <w:rsid w:val="00A63C09"/>
    <w:rsid w:val="00A64012"/>
    <w:rsid w:val="00A879B8"/>
    <w:rsid w:val="00AA5002"/>
    <w:rsid w:val="00AA5346"/>
    <w:rsid w:val="00AB4098"/>
    <w:rsid w:val="00AC03E1"/>
    <w:rsid w:val="00AC47DD"/>
    <w:rsid w:val="00AE7990"/>
    <w:rsid w:val="00AF1B00"/>
    <w:rsid w:val="00B11A38"/>
    <w:rsid w:val="00B173DF"/>
    <w:rsid w:val="00B221CA"/>
    <w:rsid w:val="00B22CDA"/>
    <w:rsid w:val="00B527E0"/>
    <w:rsid w:val="00B61680"/>
    <w:rsid w:val="00B67200"/>
    <w:rsid w:val="00B767DB"/>
    <w:rsid w:val="00B81D2D"/>
    <w:rsid w:val="00B96125"/>
    <w:rsid w:val="00BA07B2"/>
    <w:rsid w:val="00BA4DE2"/>
    <w:rsid w:val="00BA5219"/>
    <w:rsid w:val="00BC1BBC"/>
    <w:rsid w:val="00BC438B"/>
    <w:rsid w:val="00BC5A40"/>
    <w:rsid w:val="00BD1FCD"/>
    <w:rsid w:val="00BD70E3"/>
    <w:rsid w:val="00BE52B3"/>
    <w:rsid w:val="00BE6A61"/>
    <w:rsid w:val="00BF7B0C"/>
    <w:rsid w:val="00C05236"/>
    <w:rsid w:val="00C0653E"/>
    <w:rsid w:val="00C1173A"/>
    <w:rsid w:val="00C12EA0"/>
    <w:rsid w:val="00C21203"/>
    <w:rsid w:val="00C30840"/>
    <w:rsid w:val="00C30E80"/>
    <w:rsid w:val="00C3223F"/>
    <w:rsid w:val="00C3625F"/>
    <w:rsid w:val="00C36340"/>
    <w:rsid w:val="00C40814"/>
    <w:rsid w:val="00C40D05"/>
    <w:rsid w:val="00C43D83"/>
    <w:rsid w:val="00C442C7"/>
    <w:rsid w:val="00C45026"/>
    <w:rsid w:val="00C46AE0"/>
    <w:rsid w:val="00C470D3"/>
    <w:rsid w:val="00C50A13"/>
    <w:rsid w:val="00C600DF"/>
    <w:rsid w:val="00C614BC"/>
    <w:rsid w:val="00C627FA"/>
    <w:rsid w:val="00C74648"/>
    <w:rsid w:val="00C816F3"/>
    <w:rsid w:val="00C81A38"/>
    <w:rsid w:val="00C97C28"/>
    <w:rsid w:val="00CA3A10"/>
    <w:rsid w:val="00CA52E4"/>
    <w:rsid w:val="00CA6BDD"/>
    <w:rsid w:val="00CC73ED"/>
    <w:rsid w:val="00CC77DC"/>
    <w:rsid w:val="00CD287D"/>
    <w:rsid w:val="00CD40C5"/>
    <w:rsid w:val="00CE0BD6"/>
    <w:rsid w:val="00CE2971"/>
    <w:rsid w:val="00CE2B63"/>
    <w:rsid w:val="00CE4842"/>
    <w:rsid w:val="00CE5E23"/>
    <w:rsid w:val="00CE7853"/>
    <w:rsid w:val="00CF52BC"/>
    <w:rsid w:val="00CF7902"/>
    <w:rsid w:val="00D00962"/>
    <w:rsid w:val="00D03A6C"/>
    <w:rsid w:val="00D261F3"/>
    <w:rsid w:val="00D4646B"/>
    <w:rsid w:val="00D50541"/>
    <w:rsid w:val="00D62E76"/>
    <w:rsid w:val="00D62FDF"/>
    <w:rsid w:val="00D66698"/>
    <w:rsid w:val="00D76918"/>
    <w:rsid w:val="00D77306"/>
    <w:rsid w:val="00D81541"/>
    <w:rsid w:val="00DA1077"/>
    <w:rsid w:val="00DA3CE3"/>
    <w:rsid w:val="00DB033F"/>
    <w:rsid w:val="00DB04B1"/>
    <w:rsid w:val="00DC5EBF"/>
    <w:rsid w:val="00DD4C00"/>
    <w:rsid w:val="00DD4FCB"/>
    <w:rsid w:val="00DF0C26"/>
    <w:rsid w:val="00DF5537"/>
    <w:rsid w:val="00E00163"/>
    <w:rsid w:val="00E02692"/>
    <w:rsid w:val="00E04A0B"/>
    <w:rsid w:val="00E121EA"/>
    <w:rsid w:val="00E14790"/>
    <w:rsid w:val="00E16831"/>
    <w:rsid w:val="00E248C1"/>
    <w:rsid w:val="00E25BB8"/>
    <w:rsid w:val="00E277FC"/>
    <w:rsid w:val="00E30CB8"/>
    <w:rsid w:val="00E34C3F"/>
    <w:rsid w:val="00E540E7"/>
    <w:rsid w:val="00E54364"/>
    <w:rsid w:val="00E560C8"/>
    <w:rsid w:val="00E60676"/>
    <w:rsid w:val="00E61EB5"/>
    <w:rsid w:val="00E70034"/>
    <w:rsid w:val="00E71CA9"/>
    <w:rsid w:val="00E72C2C"/>
    <w:rsid w:val="00E73936"/>
    <w:rsid w:val="00E77660"/>
    <w:rsid w:val="00E920B2"/>
    <w:rsid w:val="00EA5C09"/>
    <w:rsid w:val="00EA7A56"/>
    <w:rsid w:val="00EB485C"/>
    <w:rsid w:val="00EB5966"/>
    <w:rsid w:val="00EC311D"/>
    <w:rsid w:val="00EC526C"/>
    <w:rsid w:val="00ED1B06"/>
    <w:rsid w:val="00EE6ABB"/>
    <w:rsid w:val="00EF0075"/>
    <w:rsid w:val="00EF1CE4"/>
    <w:rsid w:val="00EF2457"/>
    <w:rsid w:val="00EF5F49"/>
    <w:rsid w:val="00F045D4"/>
    <w:rsid w:val="00F0785C"/>
    <w:rsid w:val="00F07C6D"/>
    <w:rsid w:val="00F242AC"/>
    <w:rsid w:val="00F26AB8"/>
    <w:rsid w:val="00F272CC"/>
    <w:rsid w:val="00F30A86"/>
    <w:rsid w:val="00F358F0"/>
    <w:rsid w:val="00F404F6"/>
    <w:rsid w:val="00F45012"/>
    <w:rsid w:val="00F45E59"/>
    <w:rsid w:val="00F5176A"/>
    <w:rsid w:val="00F567D1"/>
    <w:rsid w:val="00F739FC"/>
    <w:rsid w:val="00F7761D"/>
    <w:rsid w:val="00F83710"/>
    <w:rsid w:val="00F97AF8"/>
    <w:rsid w:val="00FA550A"/>
    <w:rsid w:val="00FC3DA5"/>
    <w:rsid w:val="00FE48B8"/>
    <w:rsid w:val="00FE4E4E"/>
    <w:rsid w:val="00FF5C0E"/>
    <w:rsid w:val="00FF7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9A6F8"/>
  <w15:chartTrackingRefBased/>
  <w15:docId w15:val="{60AF1116-CCBE-4B95-AD95-6A93BF84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819"/>
        <w:tab w:val="right" w:pos="9071"/>
      </w:tabs>
    </w:pPr>
  </w:style>
  <w:style w:type="paragraph" w:styleId="Textedebulles">
    <w:name w:val="Balloon Text"/>
    <w:basedOn w:val="Normal"/>
    <w:semiHidden/>
    <w:rsid w:val="003D0AAC"/>
    <w:rPr>
      <w:rFonts w:ascii="Tahoma" w:hAnsi="Tahoma" w:cs="Tahoma"/>
      <w:sz w:val="16"/>
      <w:szCs w:val="16"/>
    </w:rPr>
  </w:style>
  <w:style w:type="paragraph" w:styleId="Pieddepage">
    <w:name w:val="footer"/>
    <w:basedOn w:val="Normal"/>
    <w:link w:val="PieddepageCar"/>
    <w:uiPriority w:val="99"/>
    <w:unhideWhenUsed/>
    <w:rsid w:val="001E1533"/>
    <w:pPr>
      <w:tabs>
        <w:tab w:val="center" w:pos="4536"/>
        <w:tab w:val="right" w:pos="9072"/>
      </w:tabs>
    </w:pPr>
  </w:style>
  <w:style w:type="character" w:customStyle="1" w:styleId="PieddepageCar">
    <w:name w:val="Pied de page Car"/>
    <w:basedOn w:val="Policepardfaut"/>
    <w:link w:val="Pieddepage"/>
    <w:uiPriority w:val="99"/>
    <w:rsid w:val="001E1533"/>
  </w:style>
  <w:style w:type="character" w:customStyle="1" w:styleId="En-tteCar">
    <w:name w:val="En-tête Car"/>
    <w:basedOn w:val="Policepardfaut"/>
    <w:link w:val="En-tte"/>
    <w:uiPriority w:val="99"/>
    <w:rsid w:val="001E1533"/>
  </w:style>
  <w:style w:type="paragraph" w:styleId="Paragraphedeliste">
    <w:name w:val="List Paragraph"/>
    <w:basedOn w:val="Normal"/>
    <w:uiPriority w:val="34"/>
    <w:qFormat/>
    <w:rsid w:val="00EF0075"/>
    <w:pPr>
      <w:spacing w:after="160" w:line="256" w:lineRule="auto"/>
      <w:ind w:left="720"/>
      <w:contextualSpacing/>
    </w:pPr>
    <w:rPr>
      <w:rFonts w:asciiTheme="minorHAnsi" w:eastAsiaTheme="minorHAnsi" w:hAnsiTheme="minorHAnsi" w:cstheme="minorBidi"/>
      <w:sz w:val="22"/>
      <w:szCs w:val="22"/>
      <w:lang w:eastAsia="en-US"/>
    </w:rPr>
  </w:style>
  <w:style w:type="character" w:styleId="lev">
    <w:name w:val="Strong"/>
    <w:basedOn w:val="Policepardfaut"/>
    <w:uiPriority w:val="22"/>
    <w:qFormat/>
    <w:rsid w:val="00E27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
      <w:bodyDiv w:val="1"/>
      <w:marLeft w:val="0"/>
      <w:marRight w:val="0"/>
      <w:marTop w:val="0"/>
      <w:marBottom w:val="0"/>
      <w:divBdr>
        <w:top w:val="none" w:sz="0" w:space="0" w:color="auto"/>
        <w:left w:val="none" w:sz="0" w:space="0" w:color="auto"/>
        <w:bottom w:val="none" w:sz="0" w:space="0" w:color="auto"/>
        <w:right w:val="none" w:sz="0" w:space="0" w:color="auto"/>
      </w:divBdr>
    </w:div>
    <w:div w:id="250313542">
      <w:bodyDiv w:val="1"/>
      <w:marLeft w:val="0"/>
      <w:marRight w:val="0"/>
      <w:marTop w:val="0"/>
      <w:marBottom w:val="0"/>
      <w:divBdr>
        <w:top w:val="none" w:sz="0" w:space="0" w:color="auto"/>
        <w:left w:val="none" w:sz="0" w:space="0" w:color="auto"/>
        <w:bottom w:val="none" w:sz="0" w:space="0" w:color="auto"/>
        <w:right w:val="none" w:sz="0" w:space="0" w:color="auto"/>
      </w:divBdr>
    </w:div>
    <w:div w:id="565577063">
      <w:bodyDiv w:val="1"/>
      <w:marLeft w:val="0"/>
      <w:marRight w:val="0"/>
      <w:marTop w:val="0"/>
      <w:marBottom w:val="0"/>
      <w:divBdr>
        <w:top w:val="none" w:sz="0" w:space="0" w:color="auto"/>
        <w:left w:val="none" w:sz="0" w:space="0" w:color="auto"/>
        <w:bottom w:val="none" w:sz="0" w:space="0" w:color="auto"/>
        <w:right w:val="none" w:sz="0" w:space="0" w:color="auto"/>
      </w:divBdr>
    </w:div>
    <w:div w:id="595793172">
      <w:bodyDiv w:val="1"/>
      <w:marLeft w:val="0"/>
      <w:marRight w:val="0"/>
      <w:marTop w:val="0"/>
      <w:marBottom w:val="0"/>
      <w:divBdr>
        <w:top w:val="none" w:sz="0" w:space="0" w:color="auto"/>
        <w:left w:val="none" w:sz="0" w:space="0" w:color="auto"/>
        <w:bottom w:val="none" w:sz="0" w:space="0" w:color="auto"/>
        <w:right w:val="none" w:sz="0" w:space="0" w:color="auto"/>
      </w:divBdr>
    </w:div>
    <w:div w:id="1018314245">
      <w:bodyDiv w:val="1"/>
      <w:marLeft w:val="0"/>
      <w:marRight w:val="0"/>
      <w:marTop w:val="0"/>
      <w:marBottom w:val="0"/>
      <w:divBdr>
        <w:top w:val="none" w:sz="0" w:space="0" w:color="auto"/>
        <w:left w:val="none" w:sz="0" w:space="0" w:color="auto"/>
        <w:bottom w:val="none" w:sz="0" w:space="0" w:color="auto"/>
        <w:right w:val="none" w:sz="0" w:space="0" w:color="auto"/>
      </w:divBdr>
    </w:div>
    <w:div w:id="1044871135">
      <w:bodyDiv w:val="1"/>
      <w:marLeft w:val="0"/>
      <w:marRight w:val="0"/>
      <w:marTop w:val="0"/>
      <w:marBottom w:val="0"/>
      <w:divBdr>
        <w:top w:val="none" w:sz="0" w:space="0" w:color="auto"/>
        <w:left w:val="none" w:sz="0" w:space="0" w:color="auto"/>
        <w:bottom w:val="none" w:sz="0" w:space="0" w:color="auto"/>
        <w:right w:val="none" w:sz="0" w:space="0" w:color="auto"/>
      </w:divBdr>
    </w:div>
    <w:div w:id="1185752168">
      <w:bodyDiv w:val="1"/>
      <w:marLeft w:val="0"/>
      <w:marRight w:val="0"/>
      <w:marTop w:val="0"/>
      <w:marBottom w:val="0"/>
      <w:divBdr>
        <w:top w:val="none" w:sz="0" w:space="0" w:color="auto"/>
        <w:left w:val="none" w:sz="0" w:space="0" w:color="auto"/>
        <w:bottom w:val="none" w:sz="0" w:space="0" w:color="auto"/>
        <w:right w:val="none" w:sz="0" w:space="0" w:color="auto"/>
      </w:divBdr>
    </w:div>
    <w:div w:id="20998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b53e5-0cbd-41c0-9454-f3fbbf1a248a">
      <Terms xmlns="http://schemas.microsoft.com/office/infopath/2007/PartnerControls"/>
    </lcf76f155ced4ddcb4097134ff3c332f>
    <TaxCatchAll xmlns="466bdef5-7d4c-4e73-9d5e-ae5f5070fa8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3B8402B597549BF545B7222BAC258" ma:contentTypeVersion="14" ma:contentTypeDescription="Crée un document." ma:contentTypeScope="" ma:versionID="34ae0622a62a89577e41ec84e9e4d860">
  <xsd:schema xmlns:xsd="http://www.w3.org/2001/XMLSchema" xmlns:xs="http://www.w3.org/2001/XMLSchema" xmlns:p="http://schemas.microsoft.com/office/2006/metadata/properties" xmlns:ns2="7c7b53e5-0cbd-41c0-9454-f3fbbf1a248a" xmlns:ns3="466bdef5-7d4c-4e73-9d5e-ae5f5070fa8c" targetNamespace="http://schemas.microsoft.com/office/2006/metadata/properties" ma:root="true" ma:fieldsID="84e8376287f2cfe8407043cfcb92d304" ns2:_="" ns3:_="">
    <xsd:import namespace="7c7b53e5-0cbd-41c0-9454-f3fbbf1a248a"/>
    <xsd:import namespace="466bdef5-7d4c-4e73-9d5e-ae5f5070f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b53e5-0cbd-41c0-9454-f3fbbf1a2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0978ec1-ff04-4845-9f0b-cfb3f1be51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bdef5-7d4c-4e73-9d5e-ae5f5070fa8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937b5551-26e3-4b6f-823a-9621e2b83247}" ma:internalName="TaxCatchAll" ma:showField="CatchAllData" ma:web="466bdef5-7d4c-4e73-9d5e-ae5f5070f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BDA3E-8EA9-4A18-9676-35093146D504}">
  <ds:schemaRefs>
    <ds:schemaRef ds:uri="http://schemas.microsoft.com/office/2006/metadata/properties"/>
    <ds:schemaRef ds:uri="http://schemas.microsoft.com/office/infopath/2007/PartnerControls"/>
    <ds:schemaRef ds:uri="7c7b53e5-0cbd-41c0-9454-f3fbbf1a248a"/>
    <ds:schemaRef ds:uri="466bdef5-7d4c-4e73-9d5e-ae5f5070fa8c"/>
  </ds:schemaRefs>
</ds:datastoreItem>
</file>

<file path=customXml/itemProps2.xml><?xml version="1.0" encoding="utf-8"?>
<ds:datastoreItem xmlns:ds="http://schemas.openxmlformats.org/officeDocument/2006/customXml" ds:itemID="{E88E0540-FFCE-4823-81D4-F027FEE03467}">
  <ds:schemaRefs>
    <ds:schemaRef ds:uri="http://schemas.openxmlformats.org/officeDocument/2006/bibliography"/>
  </ds:schemaRefs>
</ds:datastoreItem>
</file>

<file path=customXml/itemProps3.xml><?xml version="1.0" encoding="utf-8"?>
<ds:datastoreItem xmlns:ds="http://schemas.openxmlformats.org/officeDocument/2006/customXml" ds:itemID="{C0E9066E-FCFD-4483-A0FF-FC4EF5A47189}">
  <ds:schemaRefs>
    <ds:schemaRef ds:uri="http://schemas.microsoft.com/sharepoint/v3/contenttype/forms"/>
  </ds:schemaRefs>
</ds:datastoreItem>
</file>

<file path=customXml/itemProps4.xml><?xml version="1.0" encoding="utf-8"?>
<ds:datastoreItem xmlns:ds="http://schemas.openxmlformats.org/officeDocument/2006/customXml" ds:itemID="{E92DB555-9258-4630-9DE8-54AFB3940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b53e5-0cbd-41c0-9454-f3fbbf1a248a"/>
    <ds:schemaRef ds:uri="466bdef5-7d4c-4e73-9d5e-ae5f5070f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683</Words>
  <Characters>3760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arrete</vt:lpstr>
    </vt:vector>
  </TitlesOfParts>
  <Company>OEM Preinstall</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cgallier</dc:creator>
  <cp:keywords/>
  <cp:lastModifiedBy>LESEIGNEUR Julie</cp:lastModifiedBy>
  <cp:revision>25</cp:revision>
  <cp:lastPrinted>2025-06-18T13:22:00Z</cp:lastPrinted>
  <dcterms:created xsi:type="dcterms:W3CDTF">2026-06-16T09:14:00Z</dcterms:created>
  <dcterms:modified xsi:type="dcterms:W3CDTF">2026-06-18T12:16:00Z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0x0101003243B8402B597549BF545B7222BAC258</vt:lpwstr>
  </property>
  <property fmtid="{D5CDD505-2E9C-101B-9397-08002B2CF9AE}" pid="3" name="Order">
    <vt:r8>583600</vt:r8>
  </property>
  <property fmtid="{D5CDD505-2E9C-101B-9397-08002B2CF9AE}" pid="4" name="MediaServiceImageTags">
    <vt:lpwstr/>
  </property>
</Properties>
</file>